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56CF" w14:textId="194828B4" w:rsidR="00D250B5" w:rsidRDefault="00934A7C" w:rsidP="00346E60">
      <w:pPr>
        <w:ind w:left="426"/>
        <w:jc w:val="right"/>
      </w:pPr>
      <w:r>
        <w:t xml:space="preserve">Sękocin Stary, </w:t>
      </w:r>
      <w:r w:rsidR="007B720C">
        <w:t>21</w:t>
      </w:r>
      <w:r w:rsidR="00514AA4">
        <w:t xml:space="preserve"> </w:t>
      </w:r>
      <w:r w:rsidR="00283F05">
        <w:t>grudnia</w:t>
      </w:r>
      <w:r w:rsidR="00434E53">
        <w:t xml:space="preserve"> 2023 r.</w:t>
      </w:r>
    </w:p>
    <w:p w14:paraId="1B8E1F42" w14:textId="3651DCDA" w:rsidR="00434E53" w:rsidRDefault="00434E53"/>
    <w:p w14:paraId="2E3FF30E" w14:textId="40AC4AFE" w:rsidR="00F3615A" w:rsidRDefault="009C4B89" w:rsidP="00F843B3">
      <w:pPr>
        <w:jc w:val="center"/>
        <w:rPr>
          <w:b/>
        </w:rPr>
      </w:pPr>
      <w:r>
        <w:rPr>
          <w:b/>
        </w:rPr>
        <w:t xml:space="preserve">ZAPYTANIE OFERTOWE </w:t>
      </w:r>
      <w:r w:rsidR="00B93923">
        <w:rPr>
          <w:b/>
        </w:rPr>
        <w:t>–</w:t>
      </w:r>
      <w:r>
        <w:rPr>
          <w:b/>
        </w:rPr>
        <w:t xml:space="preserve"> </w:t>
      </w:r>
      <w:r w:rsidR="00B93923">
        <w:rPr>
          <w:b/>
        </w:rPr>
        <w:t>PRZEPROWADZENIE BADANIA OPINII PUBLICZNEJ</w:t>
      </w:r>
    </w:p>
    <w:p w14:paraId="35B60911" w14:textId="77777777" w:rsidR="00621440" w:rsidRDefault="00621440" w:rsidP="00F843B3">
      <w:pPr>
        <w:jc w:val="center"/>
        <w:rPr>
          <w:b/>
        </w:rPr>
      </w:pPr>
    </w:p>
    <w:p w14:paraId="767580D3" w14:textId="1AC3861E" w:rsidR="00F3615A" w:rsidRPr="003A4EBE" w:rsidRDefault="00F3615A" w:rsidP="00514D00">
      <w:pPr>
        <w:autoSpaceDE w:val="0"/>
        <w:autoSpaceDN w:val="0"/>
        <w:adjustRightInd w:val="0"/>
        <w:spacing w:before="120" w:after="120" w:line="276" w:lineRule="auto"/>
        <w:ind w:left="284"/>
        <w:jc w:val="both"/>
        <w:rPr>
          <w:rFonts w:cstheme="minorHAnsi"/>
          <w:b/>
          <w:i/>
        </w:rPr>
      </w:pPr>
      <w:r w:rsidRPr="003A4EBE">
        <w:rPr>
          <w:rFonts w:cstheme="minorHAnsi"/>
          <w:b/>
          <w:i/>
        </w:rPr>
        <w:t xml:space="preserve">Dotyczy: zamówienia </w:t>
      </w:r>
      <w:r w:rsidR="008716D3" w:rsidRPr="003A4EBE">
        <w:rPr>
          <w:rFonts w:cstheme="minorHAnsi"/>
          <w:b/>
          <w:i/>
        </w:rPr>
        <w:t xml:space="preserve">polegającego na </w:t>
      </w:r>
      <w:bookmarkStart w:id="0" w:name="_Hlk154055464"/>
      <w:r w:rsidR="00B93923" w:rsidRPr="003A4EBE">
        <w:rPr>
          <w:rFonts w:cstheme="minorHAnsi"/>
          <w:b/>
          <w:i/>
        </w:rPr>
        <w:t>przeprowadzeniu badania opinii publicznej w</w:t>
      </w:r>
      <w:r w:rsidR="008716D3" w:rsidRPr="003A4EBE">
        <w:rPr>
          <w:rFonts w:cstheme="minorHAnsi"/>
          <w:b/>
          <w:i/>
        </w:rPr>
        <w:t xml:space="preserve"> </w:t>
      </w:r>
      <w:r w:rsidR="003A4EBE" w:rsidRPr="003A4EBE">
        <w:rPr>
          <w:rFonts w:cstheme="minorHAnsi"/>
          <w:b/>
          <w:i/>
        </w:rPr>
        <w:t xml:space="preserve">ramach </w:t>
      </w:r>
      <w:r w:rsidR="008716D3" w:rsidRPr="003A4EBE">
        <w:rPr>
          <w:rFonts w:cstheme="minorHAnsi"/>
          <w:b/>
          <w:i/>
        </w:rPr>
        <w:t xml:space="preserve">projektu </w:t>
      </w:r>
      <w:r w:rsidR="008716D3" w:rsidRPr="00514D00">
        <w:rPr>
          <w:rFonts w:cstheme="minorHAnsi"/>
          <w:b/>
          <w:i/>
        </w:rPr>
        <w:t>LIFE21-IPN-PL-WETLANDS GREEN LIFE „Odtworzenie oraz zachowanie obszarów bagiennych, torfowisk i terenów</w:t>
      </w:r>
      <w:r w:rsidR="009576DF" w:rsidRPr="00514D00">
        <w:rPr>
          <w:rFonts w:cstheme="minorHAnsi"/>
          <w:b/>
          <w:i/>
        </w:rPr>
        <w:t xml:space="preserve"> </w:t>
      </w:r>
      <w:r w:rsidR="008716D3" w:rsidRPr="00514D00">
        <w:rPr>
          <w:rFonts w:cstheme="minorHAnsi"/>
          <w:b/>
          <w:i/>
        </w:rPr>
        <w:t xml:space="preserve">podmokłych na obszarach Natura 2000 i Zielonej Infrastruktury” </w:t>
      </w:r>
    </w:p>
    <w:bookmarkEnd w:id="0"/>
    <w:p w14:paraId="4B004425" w14:textId="32F3ECDF" w:rsidR="009576DF" w:rsidRDefault="009576DF" w:rsidP="00346E60">
      <w:pPr>
        <w:spacing w:before="120" w:after="120"/>
        <w:ind w:left="284"/>
        <w:jc w:val="center"/>
        <w:rPr>
          <w:b/>
        </w:rPr>
      </w:pPr>
    </w:p>
    <w:p w14:paraId="242A5E74" w14:textId="1EE21F7E" w:rsidR="00621440" w:rsidRDefault="00621440" w:rsidP="00346E60">
      <w:pPr>
        <w:spacing w:before="120" w:after="120"/>
        <w:ind w:left="284"/>
        <w:jc w:val="both"/>
      </w:pPr>
      <w:r w:rsidRPr="00621440">
        <w:t>Biuro Urządzania Lasu i Geodezji Leśnej (</w:t>
      </w:r>
      <w:proofErr w:type="spellStart"/>
      <w:r w:rsidRPr="00621440">
        <w:t>BULiGL</w:t>
      </w:r>
      <w:proofErr w:type="spellEnd"/>
      <w:r w:rsidRPr="00621440">
        <w:t>)</w:t>
      </w:r>
      <w:r w:rsidR="009C4B89">
        <w:t xml:space="preserve"> zaprasza do składania ofert na wykonanie</w:t>
      </w:r>
      <w:r w:rsidRPr="00621440">
        <w:t xml:space="preserve"> usługi </w:t>
      </w:r>
      <w:bookmarkStart w:id="1" w:name="_Hlk152952938"/>
      <w:r w:rsidRPr="00621440">
        <w:t xml:space="preserve">polegającej na </w:t>
      </w:r>
      <w:r w:rsidR="00B93923">
        <w:t xml:space="preserve">przeprowadzeniu badania </w:t>
      </w:r>
      <w:r w:rsidR="00514AA4">
        <w:t xml:space="preserve">ilościowego </w:t>
      </w:r>
      <w:r w:rsidR="00B93923">
        <w:t xml:space="preserve">w ramach </w:t>
      </w:r>
      <w:r w:rsidRPr="00621440">
        <w:t>projektu „</w:t>
      </w:r>
      <w:r w:rsidRPr="00621440">
        <w:rPr>
          <w:i/>
        </w:rPr>
        <w:t>Odtworzenie oraz zachowanie obszarów bagiennych, torfowisk i terenów podmokłych na obszarach Natura 2000 i Zielonej Infrastruktury</w:t>
      </w:r>
      <w:r w:rsidRPr="00621440">
        <w:t>” współfinansowanego ze środków Unii Europejskiej w ramach Programu LIFE oraz ze środków Narodowego Funduszu Ochrony Środowiska i Gospodarki Wodnej</w:t>
      </w:r>
      <w:bookmarkEnd w:id="1"/>
      <w:r w:rsidRPr="00621440">
        <w:t>.</w:t>
      </w:r>
      <w:r w:rsidR="00514AA4">
        <w:t xml:space="preserve"> Badanie dotyczy stanu wiedzy </w:t>
      </w:r>
      <w:r w:rsidR="00514AA4" w:rsidRPr="00514AA4">
        <w:t xml:space="preserve">w zakresie znaczenia </w:t>
      </w:r>
      <w:r w:rsidR="00037B70">
        <w:br/>
      </w:r>
      <w:r w:rsidR="00514AA4" w:rsidRPr="00514AA4">
        <w:t>i funkcji siedlisk torfowisk, bagien i terenów podmokłych, niezbędnych środków ochrony i dostępnych instrumentów wsparcia</w:t>
      </w:r>
      <w:r w:rsidR="00514AA4">
        <w:t>.</w:t>
      </w:r>
    </w:p>
    <w:p w14:paraId="61F5C808" w14:textId="65EA5021" w:rsidR="00934A7C" w:rsidRPr="00621440" w:rsidRDefault="00934A7C" w:rsidP="00346E60">
      <w:pPr>
        <w:spacing w:before="120" w:after="120"/>
        <w:ind w:left="284"/>
        <w:jc w:val="both"/>
      </w:pPr>
      <w:r>
        <w:t xml:space="preserve">Zadanie jest realizowane i współfinansowane z Projektu </w:t>
      </w:r>
      <w:r w:rsidRPr="00934A7C">
        <w:t>„Odtworzenie oraz zachowanie obszarów bagiennych, torfowisk i terenów podmokłych na obszarach Natura 2000 i Zielonej Infrastruktury”</w:t>
      </w:r>
    </w:p>
    <w:p w14:paraId="614DD67A" w14:textId="3F96BB93" w:rsidR="00621440" w:rsidRPr="00621440" w:rsidRDefault="00621440" w:rsidP="00934A7C">
      <w:pPr>
        <w:pStyle w:val="Akapitzlist"/>
        <w:numPr>
          <w:ilvl w:val="0"/>
          <w:numId w:val="3"/>
        </w:numPr>
        <w:spacing w:before="240" w:after="240"/>
        <w:ind w:left="714" w:hanging="357"/>
        <w:contextualSpacing w:val="0"/>
        <w:rPr>
          <w:b/>
        </w:rPr>
      </w:pPr>
      <w:r w:rsidRPr="00621440">
        <w:rPr>
          <w:b/>
        </w:rPr>
        <w:t>DANE ZAMAWIAJĄCEGO</w:t>
      </w:r>
    </w:p>
    <w:p w14:paraId="0229E69B" w14:textId="77777777" w:rsidR="00621440" w:rsidRDefault="00621440" w:rsidP="00934A7C">
      <w:pPr>
        <w:spacing w:before="120" w:after="120"/>
        <w:ind w:left="709"/>
      </w:pPr>
      <w:r>
        <w:t>BIURO URZĄDZANIA LASU I GEODEZJI LEŚNEJ</w:t>
      </w:r>
    </w:p>
    <w:p w14:paraId="1C808B72" w14:textId="77777777" w:rsidR="00621440" w:rsidRDefault="00621440" w:rsidP="00934A7C">
      <w:pPr>
        <w:spacing w:before="120" w:after="120"/>
        <w:ind w:left="709"/>
      </w:pPr>
      <w:r>
        <w:t>Sękocin Stary</w:t>
      </w:r>
    </w:p>
    <w:p w14:paraId="0A7264AB" w14:textId="77777777" w:rsidR="00621440" w:rsidRDefault="00621440" w:rsidP="00934A7C">
      <w:pPr>
        <w:spacing w:before="120" w:after="120"/>
        <w:ind w:left="709"/>
      </w:pPr>
      <w:r>
        <w:t>ul. Leśników 21, 05-090 Raszyn</w:t>
      </w:r>
    </w:p>
    <w:p w14:paraId="47175FD5" w14:textId="3B79ED35" w:rsidR="00F843B3" w:rsidRDefault="00621440" w:rsidP="00934A7C">
      <w:pPr>
        <w:spacing w:before="120" w:after="120"/>
        <w:ind w:left="709"/>
      </w:pPr>
      <w:r>
        <w:t xml:space="preserve">e-mail: </w:t>
      </w:r>
      <w:hyperlink r:id="rId8" w:history="1">
        <w:r w:rsidRPr="003C6877">
          <w:rPr>
            <w:rStyle w:val="Hipercze"/>
          </w:rPr>
          <w:t>biuro@wetlands.pl</w:t>
        </w:r>
      </w:hyperlink>
      <w:r>
        <w:t xml:space="preserve"> </w:t>
      </w:r>
    </w:p>
    <w:p w14:paraId="4F8DDE2C" w14:textId="2BCFAE5B" w:rsidR="00514D00" w:rsidRDefault="00514D00" w:rsidP="00934A7C">
      <w:pPr>
        <w:spacing w:before="120" w:after="120"/>
        <w:ind w:left="709"/>
      </w:pPr>
    </w:p>
    <w:p w14:paraId="6FB193EC" w14:textId="77777777" w:rsidR="00514D00" w:rsidRDefault="00514D00" w:rsidP="00514D00">
      <w:pPr>
        <w:widowControl w:val="0"/>
        <w:tabs>
          <w:tab w:val="left" w:pos="513"/>
        </w:tabs>
        <w:autoSpaceDE w:val="0"/>
        <w:autoSpaceDN w:val="0"/>
        <w:spacing w:before="120" w:after="120" w:line="276" w:lineRule="auto"/>
        <w:jc w:val="both"/>
      </w:pPr>
      <w:r>
        <w:t>Postępowanie</w:t>
      </w:r>
      <w:r w:rsidRPr="00514D00">
        <w:rPr>
          <w:spacing w:val="-7"/>
        </w:rPr>
        <w:t xml:space="preserve"> </w:t>
      </w:r>
      <w:r>
        <w:t>prowadzone</w:t>
      </w:r>
      <w:r w:rsidRPr="00514D00">
        <w:rPr>
          <w:spacing w:val="-5"/>
        </w:rPr>
        <w:t xml:space="preserve"> </w:t>
      </w:r>
      <w:r>
        <w:t>jest</w:t>
      </w:r>
      <w:r w:rsidRPr="00514D00">
        <w:rPr>
          <w:spacing w:val="-6"/>
        </w:rPr>
        <w:t xml:space="preserve"> </w:t>
      </w:r>
      <w:r>
        <w:t>w</w:t>
      </w:r>
      <w:r w:rsidRPr="00514D00">
        <w:rPr>
          <w:spacing w:val="-7"/>
        </w:rPr>
        <w:t xml:space="preserve"> </w:t>
      </w:r>
      <w:r>
        <w:t>trybie</w:t>
      </w:r>
      <w:r w:rsidRPr="00514D00">
        <w:rPr>
          <w:spacing w:val="-5"/>
        </w:rPr>
        <w:t xml:space="preserve"> </w:t>
      </w:r>
      <w:r>
        <w:t>zasady konkurencyjności.</w:t>
      </w:r>
    </w:p>
    <w:p w14:paraId="5D9B94EE" w14:textId="1F1FE3FE" w:rsidR="00514D00" w:rsidRDefault="00514D00" w:rsidP="00514D00">
      <w:pPr>
        <w:widowControl w:val="0"/>
        <w:tabs>
          <w:tab w:val="left" w:pos="513"/>
        </w:tabs>
        <w:autoSpaceDE w:val="0"/>
        <w:autoSpaceDN w:val="0"/>
        <w:spacing w:before="120" w:after="120" w:line="276" w:lineRule="auto"/>
        <w:jc w:val="both"/>
      </w:pPr>
      <w:r>
        <w:t>Niniejsze zapytanie nie stanowi oferty w myśl art. 66 ustawy z dnia 23 kwietnia 1964 r. Kodeks cywilny</w:t>
      </w:r>
      <w:r w:rsidRPr="00514D00">
        <w:rPr>
          <w:spacing w:val="-3"/>
        </w:rPr>
        <w:t xml:space="preserve"> </w:t>
      </w:r>
      <w:r>
        <w:t>(t.</w:t>
      </w:r>
      <w:r w:rsidRPr="00514D00">
        <w:rPr>
          <w:spacing w:val="-2"/>
        </w:rPr>
        <w:t xml:space="preserve"> </w:t>
      </w:r>
      <w:r>
        <w:t>j.</w:t>
      </w:r>
      <w:r w:rsidRPr="00514D00">
        <w:rPr>
          <w:spacing w:val="-2"/>
        </w:rPr>
        <w:t xml:space="preserve"> </w:t>
      </w:r>
      <w:r>
        <w:t>Dz.U.</w:t>
      </w:r>
      <w:r w:rsidRPr="00514D00">
        <w:rPr>
          <w:spacing w:val="-2"/>
        </w:rPr>
        <w:t xml:space="preserve"> </w:t>
      </w:r>
      <w:r>
        <w:t>2023</w:t>
      </w:r>
      <w:r w:rsidRPr="00514D00">
        <w:rPr>
          <w:spacing w:val="-2"/>
        </w:rPr>
        <w:t xml:space="preserve"> </w:t>
      </w:r>
      <w:r>
        <w:t>poz.</w:t>
      </w:r>
      <w:r w:rsidRPr="00514D00">
        <w:rPr>
          <w:spacing w:val="-2"/>
        </w:rPr>
        <w:t xml:space="preserve"> </w:t>
      </w:r>
      <w:r>
        <w:t>1610</w:t>
      </w:r>
      <w:r w:rsidRPr="00514D00">
        <w:rPr>
          <w:spacing w:val="-2"/>
        </w:rPr>
        <w:t xml:space="preserve"> </w:t>
      </w:r>
      <w:r>
        <w:t>ze</w:t>
      </w:r>
      <w:r w:rsidRPr="00514D00">
        <w:rPr>
          <w:spacing w:val="-2"/>
        </w:rPr>
        <w:t xml:space="preserve"> </w:t>
      </w:r>
      <w:r>
        <w:t>zm.),</w:t>
      </w:r>
      <w:r w:rsidRPr="00514D00">
        <w:rPr>
          <w:spacing w:val="-5"/>
        </w:rPr>
        <w:t xml:space="preserve"> </w:t>
      </w:r>
      <w:r>
        <w:t>jak</w:t>
      </w:r>
      <w:r w:rsidRPr="00514D00">
        <w:rPr>
          <w:spacing w:val="-3"/>
        </w:rPr>
        <w:t xml:space="preserve"> </w:t>
      </w:r>
      <w:r>
        <w:t>również</w:t>
      </w:r>
      <w:r w:rsidRPr="00514D00">
        <w:rPr>
          <w:spacing w:val="-2"/>
        </w:rPr>
        <w:t xml:space="preserve"> </w:t>
      </w:r>
      <w:r>
        <w:t>nie</w:t>
      </w:r>
      <w:r w:rsidRPr="00514D00">
        <w:rPr>
          <w:spacing w:val="-2"/>
        </w:rPr>
        <w:t xml:space="preserve"> </w:t>
      </w:r>
      <w:r>
        <w:t>jest</w:t>
      </w:r>
      <w:r w:rsidRPr="00514D00">
        <w:rPr>
          <w:spacing w:val="-3"/>
        </w:rPr>
        <w:t xml:space="preserve"> </w:t>
      </w:r>
      <w:r>
        <w:t>ogłoszeniem</w:t>
      </w:r>
      <w:r w:rsidRPr="00514D00">
        <w:rPr>
          <w:spacing w:val="-1"/>
        </w:rPr>
        <w:t xml:space="preserve"> </w:t>
      </w:r>
      <w:r>
        <w:t>w</w:t>
      </w:r>
      <w:r w:rsidRPr="00514D00">
        <w:rPr>
          <w:spacing w:val="-6"/>
        </w:rPr>
        <w:t xml:space="preserve"> </w:t>
      </w:r>
      <w:r>
        <w:t>rozumieniu</w:t>
      </w:r>
      <w:r w:rsidRPr="00514D00">
        <w:rPr>
          <w:spacing w:val="-2"/>
        </w:rPr>
        <w:t xml:space="preserve"> </w:t>
      </w:r>
      <w:r>
        <w:t>ustawy z dnia 11 września 2019 r. Prawo zamówień publicznych (Dz.U. 2023 r., poz. 1605 ze zm.).</w:t>
      </w:r>
    </w:p>
    <w:p w14:paraId="5960B00D" w14:textId="77777777" w:rsidR="00514D00" w:rsidRDefault="00514D00" w:rsidP="00934A7C">
      <w:pPr>
        <w:spacing w:before="120" w:after="120"/>
        <w:ind w:left="709"/>
      </w:pPr>
    </w:p>
    <w:p w14:paraId="15922526" w14:textId="1E9CDF25" w:rsidR="00AE3981" w:rsidRDefault="00B64F22" w:rsidP="00934A7C">
      <w:pPr>
        <w:pStyle w:val="Akapitzlist"/>
        <w:numPr>
          <w:ilvl w:val="0"/>
          <w:numId w:val="3"/>
        </w:numPr>
        <w:spacing w:before="240" w:after="240"/>
        <w:ind w:left="714" w:hanging="357"/>
        <w:contextualSpacing w:val="0"/>
        <w:rPr>
          <w:b/>
        </w:rPr>
      </w:pPr>
      <w:r>
        <w:rPr>
          <w:b/>
        </w:rPr>
        <w:t>PRZEDMIOT ZAMÓWIENIA</w:t>
      </w:r>
    </w:p>
    <w:p w14:paraId="1A740FD7" w14:textId="7C4209EF" w:rsidR="006E1170" w:rsidRDefault="006E1170" w:rsidP="006E54AD">
      <w:pPr>
        <w:pStyle w:val="Akapitzlist"/>
        <w:spacing w:before="240" w:after="240"/>
        <w:ind w:left="0"/>
        <w:contextualSpacing w:val="0"/>
        <w:jc w:val="both"/>
        <w:rPr>
          <w:bCs/>
        </w:rPr>
      </w:pPr>
      <w:r>
        <w:rPr>
          <w:bCs/>
        </w:rPr>
        <w:t xml:space="preserve">Kod CPV </w:t>
      </w:r>
      <w:r>
        <w:t>79320000-3 - Usługi badania rynku i opinii publicznej</w:t>
      </w:r>
    </w:p>
    <w:p w14:paraId="53DAEBDC" w14:textId="7D64ADFF" w:rsidR="00B64F22" w:rsidRDefault="00B64F22" w:rsidP="006E54AD">
      <w:pPr>
        <w:pStyle w:val="Akapitzlist"/>
        <w:spacing w:before="240" w:after="240"/>
        <w:ind w:left="0"/>
        <w:contextualSpacing w:val="0"/>
        <w:jc w:val="both"/>
        <w:rPr>
          <w:bCs/>
        </w:rPr>
      </w:pPr>
      <w:r w:rsidRPr="00B64F22">
        <w:rPr>
          <w:bCs/>
        </w:rPr>
        <w:t xml:space="preserve">Przedmiotem zamówienia </w:t>
      </w:r>
      <w:r>
        <w:rPr>
          <w:bCs/>
        </w:rPr>
        <w:t xml:space="preserve">są usługi </w:t>
      </w:r>
      <w:r w:rsidR="00154004">
        <w:rPr>
          <w:bCs/>
        </w:rPr>
        <w:t xml:space="preserve">polegające na </w:t>
      </w:r>
      <w:r w:rsidR="00B93923">
        <w:rPr>
          <w:bCs/>
        </w:rPr>
        <w:t>przeprowadzeniu badania opinii publicznej w ramach projektu</w:t>
      </w:r>
      <w:r>
        <w:rPr>
          <w:bCs/>
        </w:rPr>
        <w:t xml:space="preserve"> </w:t>
      </w:r>
      <w:r w:rsidRPr="00B64F22">
        <w:rPr>
          <w:bCs/>
        </w:rPr>
        <w:t>p</w:t>
      </w:r>
      <w:r>
        <w:rPr>
          <w:bCs/>
        </w:rPr>
        <w:t xml:space="preserve">n. </w:t>
      </w:r>
      <w:r w:rsidRPr="00B64F22">
        <w:rPr>
          <w:bCs/>
        </w:rPr>
        <w:t>„</w:t>
      </w:r>
      <w:r w:rsidRPr="007B00E3">
        <w:rPr>
          <w:b/>
        </w:rPr>
        <w:t>Odtworzenie oraz zachowanie obszarów bagiennych, torfowisk i terenów podmokłych na obszarach Natura 2000 i Zielonej Infrastruktury</w:t>
      </w:r>
      <w:r w:rsidRPr="00B64F22">
        <w:rPr>
          <w:bCs/>
        </w:rPr>
        <w:t>” współfinansowanego ze środków Unii Europejskiej w ramach Programu LIFE oraz ze środków Narodowego Funduszu Ochrony Środowiska i Gospodarki Wodnej</w:t>
      </w:r>
      <w:r w:rsidR="007B00E3">
        <w:rPr>
          <w:bCs/>
        </w:rPr>
        <w:t>.</w:t>
      </w:r>
      <w:r w:rsidR="00514AA4">
        <w:rPr>
          <w:bCs/>
        </w:rPr>
        <w:t xml:space="preserve"> </w:t>
      </w:r>
    </w:p>
    <w:p w14:paraId="4C457D41" w14:textId="338739EA" w:rsidR="00195E7B" w:rsidRDefault="00B878FB" w:rsidP="00B878FB">
      <w:pPr>
        <w:spacing w:before="240" w:after="240"/>
        <w:jc w:val="both"/>
        <w:rPr>
          <w:bCs/>
        </w:rPr>
      </w:pPr>
      <w:r w:rsidRPr="00B878FB">
        <w:rPr>
          <w:bCs/>
        </w:rPr>
        <w:lastRenderedPageBreak/>
        <w:t>Przeprowadz</w:t>
      </w:r>
      <w:r>
        <w:rPr>
          <w:bCs/>
        </w:rPr>
        <w:t xml:space="preserve">one w ramach przedmiotowego </w:t>
      </w:r>
      <w:r w:rsidR="00037B70">
        <w:rPr>
          <w:bCs/>
        </w:rPr>
        <w:t>zamówienia</w:t>
      </w:r>
      <w:r w:rsidRPr="00B878FB">
        <w:rPr>
          <w:bCs/>
        </w:rPr>
        <w:t xml:space="preserve"> badani</w:t>
      </w:r>
      <w:r>
        <w:rPr>
          <w:bCs/>
        </w:rPr>
        <w:t>e</w:t>
      </w:r>
      <w:r w:rsidRPr="00B878FB">
        <w:rPr>
          <w:bCs/>
        </w:rPr>
        <w:t xml:space="preserve"> opinii publicznej będ</w:t>
      </w:r>
      <w:r>
        <w:rPr>
          <w:bCs/>
        </w:rPr>
        <w:t>zie</w:t>
      </w:r>
      <w:r w:rsidRPr="00B878FB">
        <w:rPr>
          <w:bCs/>
        </w:rPr>
        <w:t xml:space="preserve"> miał</w:t>
      </w:r>
      <w:r>
        <w:rPr>
          <w:bCs/>
        </w:rPr>
        <w:t>o</w:t>
      </w:r>
      <w:r w:rsidRPr="00B878FB">
        <w:rPr>
          <w:bCs/>
        </w:rPr>
        <w:t xml:space="preserve"> na celu sprawdzenie poziomu</w:t>
      </w:r>
      <w:r>
        <w:rPr>
          <w:bCs/>
        </w:rPr>
        <w:t xml:space="preserve"> </w:t>
      </w:r>
      <w:r w:rsidRPr="00B878FB">
        <w:rPr>
          <w:bCs/>
        </w:rPr>
        <w:t>świadomości w zakresie znaczenia i funkcji siedlisk torfowisk, bagien i terenów podmokłych, niezbędnych środków</w:t>
      </w:r>
      <w:r>
        <w:rPr>
          <w:bCs/>
        </w:rPr>
        <w:t xml:space="preserve"> </w:t>
      </w:r>
      <w:r w:rsidRPr="00B878FB">
        <w:rPr>
          <w:bCs/>
        </w:rPr>
        <w:t>ochrony i dostępnych instrumentów wsparcia</w:t>
      </w:r>
      <w:r>
        <w:rPr>
          <w:bCs/>
        </w:rPr>
        <w:t>,</w:t>
      </w:r>
      <w:r w:rsidRPr="00B878FB">
        <w:rPr>
          <w:bCs/>
        </w:rPr>
        <w:t xml:space="preserve"> a także w jaki sposób działania zaplanowane w projekcie będą wpływać</w:t>
      </w:r>
      <w:r>
        <w:rPr>
          <w:bCs/>
        </w:rPr>
        <w:t xml:space="preserve"> </w:t>
      </w:r>
      <w:r w:rsidRPr="00B878FB">
        <w:rPr>
          <w:bCs/>
        </w:rPr>
        <w:t>na różne obszary życia społeczności lokalnej oraz postrzeganie przez nich siedlisk przyrodniczych objętych ochroną</w:t>
      </w:r>
      <w:r>
        <w:rPr>
          <w:bCs/>
        </w:rPr>
        <w:t xml:space="preserve"> </w:t>
      </w:r>
      <w:r w:rsidRPr="00B878FB">
        <w:rPr>
          <w:bCs/>
        </w:rPr>
        <w:t>Natura 2000 i działań na rzecz ochrony przyrody.</w:t>
      </w:r>
    </w:p>
    <w:p w14:paraId="526461BF" w14:textId="77777777" w:rsidR="00514AA4" w:rsidRDefault="00514AA4" w:rsidP="00514AA4">
      <w:pPr>
        <w:spacing w:before="240" w:after="240"/>
        <w:jc w:val="both"/>
        <w:rPr>
          <w:bCs/>
        </w:rPr>
      </w:pPr>
      <w:r>
        <w:rPr>
          <w:bCs/>
        </w:rPr>
        <w:t>P</w:t>
      </w:r>
      <w:r w:rsidRPr="00195E7B">
        <w:rPr>
          <w:bCs/>
        </w:rPr>
        <w:t>rzeprowadzeni</w:t>
      </w:r>
      <w:r>
        <w:rPr>
          <w:bCs/>
        </w:rPr>
        <w:t>e</w:t>
      </w:r>
      <w:r w:rsidRPr="00195E7B">
        <w:rPr>
          <w:bCs/>
        </w:rPr>
        <w:t xml:space="preserve"> badania </w:t>
      </w:r>
      <w:r>
        <w:rPr>
          <w:bCs/>
        </w:rPr>
        <w:t>ma służyć ocenie</w:t>
      </w:r>
      <w:r w:rsidRPr="00195E7B">
        <w:rPr>
          <w:bCs/>
        </w:rPr>
        <w:t xml:space="preserve"> wpływu społeczno-gospodarczego planowanych</w:t>
      </w:r>
      <w:r>
        <w:rPr>
          <w:bCs/>
        </w:rPr>
        <w:t xml:space="preserve"> w ramach projektu</w:t>
      </w:r>
      <w:r w:rsidRPr="00195E7B">
        <w:rPr>
          <w:bCs/>
        </w:rPr>
        <w:t xml:space="preserve"> działań na lokalną gospodarkę (lokalny</w:t>
      </w:r>
      <w:r>
        <w:rPr>
          <w:bCs/>
        </w:rPr>
        <w:t xml:space="preserve"> </w:t>
      </w:r>
      <w:r w:rsidRPr="00195E7B">
        <w:rPr>
          <w:bCs/>
        </w:rPr>
        <w:t>potencjał gospodarczy/ kapitał ekonomiczny) i społeczeństwo (lokalny kapitał społeczny), a także na funkcje ekosystemu</w:t>
      </w:r>
      <w:r>
        <w:rPr>
          <w:bCs/>
        </w:rPr>
        <w:t>.</w:t>
      </w:r>
    </w:p>
    <w:p w14:paraId="3BF614F3" w14:textId="1E3E070E" w:rsidR="00B878FB" w:rsidRPr="00514AA4" w:rsidRDefault="00B878FB" w:rsidP="00B878FB">
      <w:pPr>
        <w:spacing w:before="240" w:after="240"/>
        <w:jc w:val="both"/>
        <w:rPr>
          <w:b/>
          <w:u w:val="single"/>
        </w:rPr>
      </w:pPr>
      <w:r w:rsidRPr="00514AA4">
        <w:rPr>
          <w:b/>
          <w:u w:val="single"/>
        </w:rPr>
        <w:t>Założenia</w:t>
      </w:r>
      <w:r w:rsidR="00037B70">
        <w:rPr>
          <w:b/>
          <w:u w:val="single"/>
        </w:rPr>
        <w:t xml:space="preserve"> badania ilościowego</w:t>
      </w:r>
      <w:r w:rsidRPr="00514AA4">
        <w:rPr>
          <w:b/>
          <w:u w:val="single"/>
        </w:rPr>
        <w:t>:</w:t>
      </w:r>
    </w:p>
    <w:p w14:paraId="2DF51CB7" w14:textId="6ED25552" w:rsidR="00E91EC3" w:rsidRDefault="00E91EC3" w:rsidP="00E91EC3">
      <w:pPr>
        <w:pStyle w:val="Akapitzlist"/>
        <w:numPr>
          <w:ilvl w:val="0"/>
          <w:numId w:val="16"/>
        </w:numPr>
        <w:spacing w:before="120" w:after="120"/>
        <w:ind w:left="714" w:hanging="357"/>
        <w:contextualSpacing w:val="0"/>
        <w:jc w:val="both"/>
        <w:rPr>
          <w:bCs/>
        </w:rPr>
      </w:pPr>
      <w:r>
        <w:rPr>
          <w:bCs/>
        </w:rPr>
        <w:t>P</w:t>
      </w:r>
      <w:r w:rsidRPr="00E91EC3">
        <w:rPr>
          <w:bCs/>
        </w:rPr>
        <w:t>róba, N=16*200=3200, gdzie 200 to jest liczba respondentów w każdym województwie. Struktura respondentów w każdym województwie powinna odpowiadać tej rzeczywistej wg. podstawowych kryteriów tj.: płeć, wiek, wykształcenie, klasa wielkości miejscowości</w:t>
      </w:r>
      <w:r>
        <w:rPr>
          <w:bCs/>
        </w:rPr>
        <w:t>;</w:t>
      </w:r>
    </w:p>
    <w:p w14:paraId="336F2A55" w14:textId="5215CD89" w:rsidR="00C97A7C" w:rsidRDefault="00890BC2" w:rsidP="00E91EC3">
      <w:pPr>
        <w:pStyle w:val="Akapitzlist"/>
        <w:numPr>
          <w:ilvl w:val="0"/>
          <w:numId w:val="16"/>
        </w:numPr>
        <w:spacing w:before="120" w:after="120"/>
        <w:ind w:left="714" w:hanging="357"/>
        <w:contextualSpacing w:val="0"/>
        <w:jc w:val="both"/>
        <w:rPr>
          <w:bCs/>
        </w:rPr>
      </w:pPr>
      <w:r>
        <w:rPr>
          <w:bCs/>
        </w:rPr>
        <w:t>B</w:t>
      </w:r>
      <w:r w:rsidRPr="00890BC2">
        <w:rPr>
          <w:bCs/>
        </w:rPr>
        <w:t>adanie Choice Experiment (</w:t>
      </w:r>
      <w:proofErr w:type="spellStart"/>
      <w:r w:rsidRPr="00890BC2">
        <w:rPr>
          <w:bCs/>
        </w:rPr>
        <w:t>Conjoint</w:t>
      </w:r>
      <w:proofErr w:type="spellEnd"/>
      <w:r w:rsidRPr="00890BC2">
        <w:rPr>
          <w:bCs/>
        </w:rPr>
        <w:t>)</w:t>
      </w:r>
      <w:r w:rsidR="00E91EC3">
        <w:rPr>
          <w:bCs/>
        </w:rPr>
        <w:t>;</w:t>
      </w:r>
    </w:p>
    <w:p w14:paraId="259A07D4" w14:textId="68948AAE" w:rsidR="00E91EC3" w:rsidRPr="00E91EC3" w:rsidRDefault="00E91EC3" w:rsidP="00E91EC3">
      <w:pPr>
        <w:pStyle w:val="Akapitzlist"/>
        <w:numPr>
          <w:ilvl w:val="0"/>
          <w:numId w:val="16"/>
        </w:numPr>
        <w:spacing w:before="120" w:after="120"/>
        <w:contextualSpacing w:val="0"/>
        <w:jc w:val="both"/>
        <w:rPr>
          <w:bCs/>
        </w:rPr>
      </w:pPr>
      <w:r>
        <w:rPr>
          <w:bCs/>
        </w:rPr>
        <w:t>T</w:t>
      </w:r>
      <w:r w:rsidRPr="00E91EC3">
        <w:rPr>
          <w:bCs/>
        </w:rPr>
        <w:t>echnika CAWI</w:t>
      </w:r>
      <w:r>
        <w:rPr>
          <w:bCs/>
        </w:rPr>
        <w:t>;</w:t>
      </w:r>
    </w:p>
    <w:p w14:paraId="5A4C3C4A" w14:textId="7D5606B5" w:rsidR="00E91EC3" w:rsidRPr="00890BC2" w:rsidRDefault="00E91EC3" w:rsidP="00E91EC3">
      <w:pPr>
        <w:pStyle w:val="Akapitzlist"/>
        <w:numPr>
          <w:ilvl w:val="0"/>
          <w:numId w:val="16"/>
        </w:numPr>
        <w:spacing w:before="120" w:after="120"/>
        <w:contextualSpacing w:val="0"/>
        <w:jc w:val="both"/>
        <w:rPr>
          <w:bCs/>
        </w:rPr>
      </w:pPr>
      <w:r>
        <w:rPr>
          <w:bCs/>
        </w:rPr>
        <w:t>Ś</w:t>
      </w:r>
      <w:r w:rsidRPr="00E91EC3">
        <w:rPr>
          <w:bCs/>
        </w:rPr>
        <w:t>redni czas wywiadu 25 min</w:t>
      </w:r>
      <w:r>
        <w:rPr>
          <w:bCs/>
        </w:rPr>
        <w:t>;</w:t>
      </w:r>
    </w:p>
    <w:p w14:paraId="01B059F1" w14:textId="276CBD8E" w:rsidR="008C2FE8" w:rsidRDefault="00C97A7C" w:rsidP="00E91EC3">
      <w:pPr>
        <w:pStyle w:val="Akapitzlist"/>
        <w:numPr>
          <w:ilvl w:val="0"/>
          <w:numId w:val="16"/>
        </w:numPr>
        <w:spacing w:before="120" w:after="120"/>
        <w:ind w:left="714" w:hanging="357"/>
        <w:contextualSpacing w:val="0"/>
        <w:jc w:val="both"/>
        <w:rPr>
          <w:bCs/>
        </w:rPr>
      </w:pPr>
      <w:r w:rsidRPr="00C97A7C">
        <w:rPr>
          <w:bCs/>
        </w:rPr>
        <w:t xml:space="preserve">W grupie docelowej powinno się znaleźć ok. </w:t>
      </w:r>
      <w:r w:rsidR="006D594F">
        <w:rPr>
          <w:bCs/>
        </w:rPr>
        <w:t>3</w:t>
      </w:r>
      <w:r w:rsidRPr="00C97A7C">
        <w:rPr>
          <w:bCs/>
        </w:rPr>
        <w:t>00 rolników</w:t>
      </w:r>
      <w:r w:rsidR="00037B70">
        <w:rPr>
          <w:bCs/>
        </w:rPr>
        <w:t>;</w:t>
      </w:r>
    </w:p>
    <w:p w14:paraId="3E36EF6A" w14:textId="429A31E6" w:rsidR="008C2FE8" w:rsidRPr="008C2FE8" w:rsidRDefault="00283F05" w:rsidP="00E91EC3">
      <w:pPr>
        <w:pStyle w:val="Akapitzlist"/>
        <w:numPr>
          <w:ilvl w:val="0"/>
          <w:numId w:val="16"/>
        </w:numPr>
        <w:spacing w:before="120" w:after="120"/>
        <w:ind w:left="714" w:hanging="357"/>
        <w:contextualSpacing w:val="0"/>
        <w:jc w:val="both"/>
        <w:rPr>
          <w:bCs/>
        </w:rPr>
      </w:pPr>
      <w:r>
        <w:rPr>
          <w:bCs/>
        </w:rPr>
        <w:t>Kwestionariusz</w:t>
      </w:r>
      <w:r w:rsidR="008C2FE8">
        <w:rPr>
          <w:bCs/>
        </w:rPr>
        <w:t xml:space="preserve"> zostanie opracowan</w:t>
      </w:r>
      <w:r>
        <w:rPr>
          <w:bCs/>
        </w:rPr>
        <w:t>y</w:t>
      </w:r>
      <w:r w:rsidR="008C2FE8">
        <w:rPr>
          <w:bCs/>
        </w:rPr>
        <w:t xml:space="preserve"> </w:t>
      </w:r>
      <w:r>
        <w:rPr>
          <w:bCs/>
        </w:rPr>
        <w:t xml:space="preserve">wraz z </w:t>
      </w:r>
      <w:r w:rsidRPr="00283F05">
        <w:rPr>
          <w:bCs/>
        </w:rPr>
        <w:t>design</w:t>
      </w:r>
      <w:r>
        <w:rPr>
          <w:bCs/>
        </w:rPr>
        <w:t>em</w:t>
      </w:r>
      <w:r w:rsidRPr="00283F05">
        <w:rPr>
          <w:bCs/>
        </w:rPr>
        <w:t xml:space="preserve"> do modułu Choice Experiment (</w:t>
      </w:r>
      <w:proofErr w:type="spellStart"/>
      <w:r w:rsidRPr="00283F05">
        <w:rPr>
          <w:bCs/>
        </w:rPr>
        <w:t>Conjoint</w:t>
      </w:r>
      <w:proofErr w:type="spellEnd"/>
      <w:r w:rsidRPr="00283F05">
        <w:rPr>
          <w:bCs/>
        </w:rPr>
        <w:t>).</w:t>
      </w:r>
      <w:r w:rsidR="008C2FE8">
        <w:rPr>
          <w:bCs/>
        </w:rPr>
        <w:t>przez Zamawiającego i jako gotowy materiał przekaza</w:t>
      </w:r>
      <w:r>
        <w:rPr>
          <w:bCs/>
        </w:rPr>
        <w:t>ny</w:t>
      </w:r>
      <w:r w:rsidR="008C2FE8">
        <w:rPr>
          <w:bCs/>
        </w:rPr>
        <w:t xml:space="preserve"> Wykonawcy. </w:t>
      </w:r>
    </w:p>
    <w:p w14:paraId="26F0CF72" w14:textId="47E121A3" w:rsidR="00B878FB" w:rsidRPr="00283F05" w:rsidRDefault="00283F05" w:rsidP="00B878FB">
      <w:pPr>
        <w:spacing w:before="240" w:after="240"/>
        <w:jc w:val="both"/>
        <w:rPr>
          <w:b/>
          <w:u w:val="single"/>
        </w:rPr>
      </w:pPr>
      <w:r w:rsidRPr="00283F05">
        <w:rPr>
          <w:b/>
          <w:u w:val="single"/>
        </w:rPr>
        <w:t>Obowiązki Wykonawcy:</w:t>
      </w:r>
    </w:p>
    <w:p w14:paraId="41AABDB9" w14:textId="3F9F6656" w:rsidR="0061682A" w:rsidRPr="0061682A" w:rsidRDefault="0061682A" w:rsidP="0061682A">
      <w:pPr>
        <w:pStyle w:val="Akapitzlist"/>
        <w:numPr>
          <w:ilvl w:val="0"/>
          <w:numId w:val="18"/>
        </w:numPr>
        <w:spacing w:before="120" w:after="120"/>
        <w:contextualSpacing w:val="0"/>
        <w:jc w:val="both"/>
        <w:rPr>
          <w:bCs/>
        </w:rPr>
      </w:pPr>
      <w:r w:rsidRPr="0061682A">
        <w:rPr>
          <w:bCs/>
        </w:rPr>
        <w:t>rekrutacja respondentów</w:t>
      </w:r>
      <w:r>
        <w:rPr>
          <w:bCs/>
        </w:rPr>
        <w:t>,</w:t>
      </w:r>
    </w:p>
    <w:p w14:paraId="20886F43" w14:textId="651A533A" w:rsidR="0061682A" w:rsidRPr="0061682A" w:rsidRDefault="0061682A" w:rsidP="0061682A">
      <w:pPr>
        <w:pStyle w:val="Akapitzlist"/>
        <w:numPr>
          <w:ilvl w:val="0"/>
          <w:numId w:val="18"/>
        </w:numPr>
        <w:spacing w:before="120" w:after="120"/>
        <w:contextualSpacing w:val="0"/>
        <w:jc w:val="both"/>
        <w:rPr>
          <w:bCs/>
        </w:rPr>
      </w:pPr>
      <w:r w:rsidRPr="0061682A">
        <w:rPr>
          <w:bCs/>
        </w:rPr>
        <w:t>przygotowanie skryptu do badania,</w:t>
      </w:r>
    </w:p>
    <w:p w14:paraId="6CE1A1CE" w14:textId="6567E72C" w:rsidR="0061682A" w:rsidRPr="0061682A" w:rsidRDefault="0061682A" w:rsidP="0061682A">
      <w:pPr>
        <w:pStyle w:val="Akapitzlist"/>
        <w:numPr>
          <w:ilvl w:val="0"/>
          <w:numId w:val="18"/>
        </w:numPr>
        <w:spacing w:before="120" w:after="120"/>
        <w:contextualSpacing w:val="0"/>
        <w:jc w:val="both"/>
        <w:rPr>
          <w:bCs/>
        </w:rPr>
      </w:pPr>
      <w:r w:rsidRPr="0061682A">
        <w:rPr>
          <w:bCs/>
        </w:rPr>
        <w:t>realizacja wywiadów,</w:t>
      </w:r>
    </w:p>
    <w:p w14:paraId="22D438F7" w14:textId="6125C503" w:rsidR="00283F05" w:rsidRPr="0061682A" w:rsidRDefault="0061682A" w:rsidP="0061682A">
      <w:pPr>
        <w:pStyle w:val="Akapitzlist"/>
        <w:numPr>
          <w:ilvl w:val="0"/>
          <w:numId w:val="18"/>
        </w:numPr>
        <w:spacing w:before="120" w:after="120"/>
        <w:contextualSpacing w:val="0"/>
        <w:jc w:val="both"/>
        <w:rPr>
          <w:bCs/>
        </w:rPr>
      </w:pPr>
      <w:r w:rsidRPr="0061682A">
        <w:rPr>
          <w:bCs/>
        </w:rPr>
        <w:t>przygotowanie bazy danych</w:t>
      </w:r>
      <w:r>
        <w:rPr>
          <w:bCs/>
        </w:rPr>
        <w:t>.</w:t>
      </w:r>
    </w:p>
    <w:p w14:paraId="48334C73" w14:textId="445850ED" w:rsidR="00896B30" w:rsidRPr="00C97A7C" w:rsidRDefault="009576DF" w:rsidP="00C97A7C">
      <w:pPr>
        <w:spacing w:before="240" w:after="240"/>
        <w:rPr>
          <w:bCs/>
        </w:rPr>
      </w:pPr>
      <w:r w:rsidRPr="008C2FE8">
        <w:rPr>
          <w:b/>
        </w:rPr>
        <w:t>ZAKRES PROJEKTU</w:t>
      </w:r>
      <w:r w:rsidR="00C97A7C">
        <w:rPr>
          <w:bCs/>
        </w:rPr>
        <w:t xml:space="preserve">, którego dotyczy badanie: </w:t>
      </w:r>
    </w:p>
    <w:p w14:paraId="7E7F2946" w14:textId="69B33D4E" w:rsidR="0072202B" w:rsidRDefault="0072202B" w:rsidP="00346E60">
      <w:pPr>
        <w:autoSpaceDE w:val="0"/>
        <w:autoSpaceDN w:val="0"/>
        <w:adjustRightInd w:val="0"/>
        <w:spacing w:before="120" w:after="120" w:line="240" w:lineRule="auto"/>
        <w:ind w:left="426"/>
        <w:jc w:val="both"/>
      </w:pPr>
      <w:r>
        <w:t xml:space="preserve">Projekt </w:t>
      </w:r>
      <w:r w:rsidRPr="003A4EBE">
        <w:rPr>
          <w:rFonts w:cstheme="minorHAnsi"/>
        </w:rPr>
        <w:t>„</w:t>
      </w:r>
      <w:r w:rsidRPr="00514D00">
        <w:rPr>
          <w:rFonts w:cstheme="minorHAnsi"/>
          <w:i/>
        </w:rPr>
        <w:t>Odtworzenie oraz zachowanie obszarów bagiennych, torfowisk i terenów podmokłych na obszarach Natura 2000 i Zielonej Infrastruktury”</w:t>
      </w:r>
      <w:r>
        <w:rPr>
          <w:rFonts w:ascii="TimesNewRomanPSMT" w:hAnsi="TimesNewRomanPSMT" w:cs="TimesNewRomanPSMT"/>
          <w:sz w:val="20"/>
          <w:szCs w:val="20"/>
        </w:rPr>
        <w:t xml:space="preserve"> jest </w:t>
      </w:r>
      <w:r>
        <w:t>współfinansowany ze środków Unii Europejskiej w ramach Programu LIFE oraz ze środków Narodowego Funduszu Ochrony Środowiska i Gospodarki Wodnej. Jest to przedsięwzięcie realizowane w partnerstwie przez Biuro Urządzania Lasu i Geodezji Leśnej (</w:t>
      </w:r>
      <w:proofErr w:type="spellStart"/>
      <w:r>
        <w:t>BULiGL</w:t>
      </w:r>
      <w:proofErr w:type="spellEnd"/>
      <w:r>
        <w:t xml:space="preserve">), Generalną Dyrekcję Ochrony Środowiska (GDOŚ) oraz Uniwersytet Rolniczy im. Hugona Kołłątaja w Krakowie (UR). </w:t>
      </w:r>
      <w:r w:rsidR="00FD04CF">
        <w:t>Realizacja projektu potrwa do końca 2032 roku.</w:t>
      </w:r>
    </w:p>
    <w:p w14:paraId="7C436601" w14:textId="3D2529B6" w:rsidR="009576DF" w:rsidRPr="009576DF" w:rsidRDefault="009576DF" w:rsidP="00346E60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cstheme="minorHAnsi"/>
        </w:rPr>
      </w:pPr>
      <w:r w:rsidRPr="009576DF">
        <w:rPr>
          <w:rFonts w:cstheme="minorHAnsi"/>
        </w:rPr>
        <w:t xml:space="preserve">Celem projektu jest stworzenie możliwości wdrożenia Priorytetowych Ram Działań dla sieci Natura 2000 </w:t>
      </w:r>
      <w:r w:rsidR="006E54AD">
        <w:rPr>
          <w:rFonts w:cstheme="minorHAnsi"/>
        </w:rPr>
        <w:br/>
      </w:r>
      <w:r w:rsidRPr="009576DF">
        <w:rPr>
          <w:rFonts w:cstheme="minorHAnsi"/>
        </w:rPr>
        <w:t xml:space="preserve">w Polsce na obszarach bagien, torfowisk i </w:t>
      </w:r>
      <w:r w:rsidR="00DC329B">
        <w:rPr>
          <w:rFonts w:cstheme="minorHAnsi"/>
          <w:color w:val="FF0000"/>
        </w:rPr>
        <w:t xml:space="preserve"> </w:t>
      </w:r>
      <w:r w:rsidRPr="009576DF">
        <w:rPr>
          <w:rFonts w:cstheme="minorHAnsi"/>
        </w:rPr>
        <w:t>mokradeł na obszarach Natura 2000 i Zielonej Infrastruktury.</w:t>
      </w:r>
    </w:p>
    <w:p w14:paraId="4BD8DD59" w14:textId="5B583472" w:rsidR="009576DF" w:rsidRDefault="009576DF" w:rsidP="00346E60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cstheme="minorHAnsi"/>
        </w:rPr>
      </w:pPr>
      <w:r w:rsidRPr="009576DF">
        <w:rPr>
          <w:rFonts w:cstheme="minorHAnsi"/>
        </w:rPr>
        <w:t>Torfowiska to jedne z najszybciej zanikających ekosystemów w naszej strefie klimatycznej, które podlegają postępującej degradacji</w:t>
      </w:r>
      <w:r>
        <w:rPr>
          <w:rFonts w:cstheme="minorHAnsi"/>
        </w:rPr>
        <w:t xml:space="preserve"> </w:t>
      </w:r>
      <w:r w:rsidRPr="009576DF">
        <w:rPr>
          <w:rFonts w:cstheme="minorHAnsi"/>
        </w:rPr>
        <w:t>ze względu na zmiany warunków hydrologicznych. Według danych pochodzących z raportu z wdrażania Dyrektywy Siedliskowej</w:t>
      </w:r>
      <w:r>
        <w:rPr>
          <w:rFonts w:cstheme="minorHAnsi"/>
        </w:rPr>
        <w:t xml:space="preserve"> </w:t>
      </w:r>
      <w:r w:rsidRPr="009576DF">
        <w:rPr>
          <w:rFonts w:cstheme="minorHAnsi"/>
        </w:rPr>
        <w:t xml:space="preserve">stan ochrony siedlisk sklasyfikowanych jako bagna, </w:t>
      </w:r>
      <w:r w:rsidRPr="009576DF">
        <w:rPr>
          <w:rFonts w:cstheme="minorHAnsi"/>
        </w:rPr>
        <w:lastRenderedPageBreak/>
        <w:t>torfowiska lub inne tereny podmokłe został oceniony jako</w:t>
      </w:r>
      <w:r>
        <w:rPr>
          <w:rFonts w:cstheme="minorHAnsi"/>
        </w:rPr>
        <w:t xml:space="preserve"> </w:t>
      </w:r>
      <w:r w:rsidRPr="009576DF">
        <w:rPr>
          <w:rFonts w:cstheme="minorHAnsi"/>
        </w:rPr>
        <w:t>niewłaściwy (U1) lub niewłaściwy zły (U2). Według PAF w Polsce na lata 20</w:t>
      </w:r>
      <w:r w:rsidR="00A716E4">
        <w:rPr>
          <w:rFonts w:cstheme="minorHAnsi"/>
        </w:rPr>
        <w:t>21-2027 oraz raportów Konwencji</w:t>
      </w:r>
      <w:r w:rsidRPr="009576DF">
        <w:rPr>
          <w:rFonts w:cstheme="minorHAnsi"/>
        </w:rPr>
        <w:t xml:space="preserve"> </w:t>
      </w:r>
      <w:proofErr w:type="spellStart"/>
      <w:r w:rsidRPr="009576DF">
        <w:rPr>
          <w:rFonts w:cstheme="minorHAnsi"/>
        </w:rPr>
        <w:t>Ramsarskiej</w:t>
      </w:r>
      <w:proofErr w:type="spellEnd"/>
      <w:r w:rsidRPr="009576DF">
        <w:rPr>
          <w:rFonts w:cstheme="minorHAnsi"/>
        </w:rPr>
        <w:t>, należy podjąć działania ochrony czynnej w celu utrzymania lub popra</w:t>
      </w:r>
      <w:r>
        <w:rPr>
          <w:rFonts w:cstheme="minorHAnsi"/>
        </w:rPr>
        <w:t xml:space="preserve">wy stanu ochrony tych siedlisk. </w:t>
      </w:r>
      <w:r w:rsidRPr="009576DF">
        <w:rPr>
          <w:rFonts w:cstheme="minorHAnsi"/>
        </w:rPr>
        <w:t>Dotyczy to zarówno siedlisk z Załącznika I Dyrektywy Siedliskowej, jak i obszarów wodno-błotny</w:t>
      </w:r>
      <w:r w:rsidR="00A716E4">
        <w:rPr>
          <w:rFonts w:cstheme="minorHAnsi"/>
        </w:rPr>
        <w:t>ch niewymienionych w Załączniku</w:t>
      </w:r>
      <w:r w:rsidRPr="009576DF">
        <w:rPr>
          <w:rFonts w:cstheme="minorHAnsi"/>
        </w:rPr>
        <w:t>, które są ważne dla zachowania wybranych populacji związanych z nimi gatunków roślin i zwierząt, w ramach wyznaczonyc</w:t>
      </w:r>
      <w:r w:rsidR="00A716E4">
        <w:rPr>
          <w:rFonts w:cstheme="minorHAnsi"/>
        </w:rPr>
        <w:t xml:space="preserve">h obszarów Natura 2000 </w:t>
      </w:r>
      <w:r w:rsidRPr="009576DF">
        <w:rPr>
          <w:rFonts w:cstheme="minorHAnsi"/>
        </w:rPr>
        <w:t xml:space="preserve">, jak i poza nimi, tj. </w:t>
      </w:r>
      <w:r w:rsidR="00DC329B" w:rsidRPr="00DC329B">
        <w:rPr>
          <w:rFonts w:cstheme="minorHAnsi"/>
          <w:color w:val="FF0000"/>
        </w:rPr>
        <w:t>Z</w:t>
      </w:r>
      <w:r w:rsidRPr="009576DF">
        <w:rPr>
          <w:rFonts w:cstheme="minorHAnsi"/>
        </w:rPr>
        <w:t xml:space="preserve">ielonej </w:t>
      </w:r>
      <w:r w:rsidR="00DC329B" w:rsidRPr="00DC329B">
        <w:rPr>
          <w:rFonts w:cstheme="minorHAnsi"/>
          <w:color w:val="FF0000"/>
        </w:rPr>
        <w:t>I</w:t>
      </w:r>
      <w:r w:rsidRPr="009576DF">
        <w:rPr>
          <w:rFonts w:cstheme="minorHAnsi"/>
        </w:rPr>
        <w:t>nfrastruktury.</w:t>
      </w:r>
    </w:p>
    <w:p w14:paraId="51194783" w14:textId="599E33CD" w:rsidR="00A716E4" w:rsidRDefault="00A716E4" w:rsidP="00346E60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cstheme="minorHAnsi"/>
        </w:rPr>
      </w:pPr>
      <w:r w:rsidRPr="00A716E4">
        <w:rPr>
          <w:rFonts w:cstheme="minorHAnsi"/>
        </w:rPr>
        <w:t>W ramach projektu dla ww. siedlisk na obszarach Natura 2000 planowane jest określenie zadań ochrony czynnej i ich realizacja wraz z wyznaczeniem stre</w:t>
      </w:r>
      <w:r>
        <w:rPr>
          <w:rFonts w:cstheme="minorHAnsi"/>
        </w:rPr>
        <w:t>f buforowych dla 100% siedlisk</w:t>
      </w:r>
      <w:r w:rsidRPr="00A716E4">
        <w:rPr>
          <w:rFonts w:cstheme="minorHAnsi"/>
        </w:rPr>
        <w:t>. Na ob</w:t>
      </w:r>
      <w:r>
        <w:rPr>
          <w:rFonts w:cstheme="minorHAnsi"/>
        </w:rPr>
        <w:t>szarach Zielonej Infrastruktury</w:t>
      </w:r>
      <w:r w:rsidRPr="00A716E4">
        <w:rPr>
          <w:rFonts w:cstheme="minorHAnsi"/>
        </w:rPr>
        <w:t xml:space="preserve"> mającej wpływ na obszary Natura 2000 zaproponowane zostaną działania ochronne poprzedzone mapowaniem, określeniem stanu i</w:t>
      </w:r>
      <w:r>
        <w:rPr>
          <w:rFonts w:cstheme="minorHAnsi"/>
        </w:rPr>
        <w:t xml:space="preserve"> wyznaczeniem stref buforowych</w:t>
      </w:r>
      <w:r w:rsidRPr="00A716E4">
        <w:rPr>
          <w:rFonts w:cstheme="minorHAnsi"/>
        </w:rPr>
        <w:t>. Partnerzy projektu będą monitorować efekty zadań ochrony czynnej</w:t>
      </w:r>
      <w:r>
        <w:rPr>
          <w:rFonts w:cstheme="minorHAnsi"/>
        </w:rPr>
        <w:t xml:space="preserve"> </w:t>
      </w:r>
      <w:r w:rsidRPr="00A716E4">
        <w:rPr>
          <w:rFonts w:cstheme="minorHAnsi"/>
        </w:rPr>
        <w:t>w zakresie przywrócenia właściwego reżimu hydrologicznego, poprawy bioróżnorodności i redukcji emisji CO2.</w:t>
      </w:r>
      <w:r>
        <w:rPr>
          <w:rFonts w:cstheme="minorHAnsi"/>
        </w:rPr>
        <w:t xml:space="preserve"> </w:t>
      </w:r>
      <w:r w:rsidRPr="00A716E4">
        <w:rPr>
          <w:rFonts w:cstheme="minorHAnsi"/>
        </w:rPr>
        <w:t xml:space="preserve">Głównym efektem w perspektywie długoterminowej będzie poprawa stanu siedlisk bagiennych, </w:t>
      </w:r>
      <w:r w:rsidRPr="00D43E8A">
        <w:rPr>
          <w:rFonts w:cstheme="minorHAnsi"/>
        </w:rPr>
        <w:t xml:space="preserve">torfowiskowych i </w:t>
      </w:r>
      <w:r w:rsidR="00652DE4" w:rsidRPr="00D43E8A">
        <w:rPr>
          <w:rFonts w:cstheme="minorHAnsi"/>
        </w:rPr>
        <w:t xml:space="preserve">terenów </w:t>
      </w:r>
      <w:r w:rsidRPr="00D43E8A">
        <w:rPr>
          <w:rFonts w:cstheme="minorHAnsi"/>
        </w:rPr>
        <w:t xml:space="preserve">podmokłych </w:t>
      </w:r>
      <w:r w:rsidRPr="00A716E4">
        <w:rPr>
          <w:rFonts w:cstheme="minorHAnsi"/>
        </w:rPr>
        <w:t>na obszarach Natura 2000 i Zielonej Infrastruktury.</w:t>
      </w:r>
    </w:p>
    <w:p w14:paraId="48378E99" w14:textId="211C3568" w:rsidR="00FD04CF" w:rsidRPr="00621440" w:rsidRDefault="00FD04CF" w:rsidP="00346E60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cstheme="minorHAnsi"/>
        </w:rPr>
      </w:pPr>
      <w:r w:rsidRPr="00621440">
        <w:rPr>
          <w:rFonts w:cstheme="minorHAnsi"/>
        </w:rPr>
        <w:t>Zadania przewidziane do realizacji w ramach Projektu:</w:t>
      </w:r>
    </w:p>
    <w:p w14:paraId="5239A05C" w14:textId="6D66F60A" w:rsidR="00FD04CF" w:rsidRPr="00621440" w:rsidRDefault="002825F9" w:rsidP="00934A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621440">
        <w:rPr>
          <w:rFonts w:cstheme="minorHAnsi"/>
        </w:rPr>
        <w:t>WP 1 Zarządzanie i koordynacja projektem</w:t>
      </w:r>
    </w:p>
    <w:p w14:paraId="21F9C57C" w14:textId="16A4B49B" w:rsidR="002825F9" w:rsidRPr="00621440" w:rsidRDefault="002825F9" w:rsidP="00514D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621440">
        <w:rPr>
          <w:rFonts w:cstheme="minorHAnsi"/>
        </w:rPr>
        <w:t xml:space="preserve">WP 2 Działania zmierzające do zachowania i </w:t>
      </w:r>
      <w:proofErr w:type="spellStart"/>
      <w:r w:rsidRPr="00621440">
        <w:rPr>
          <w:rFonts w:cstheme="minorHAnsi"/>
        </w:rPr>
        <w:t>renaturalizacji</w:t>
      </w:r>
      <w:proofErr w:type="spellEnd"/>
      <w:r w:rsidRPr="00621440">
        <w:rPr>
          <w:rFonts w:cstheme="minorHAnsi"/>
        </w:rPr>
        <w:t xml:space="preserve"> siedlisk torfowisk, bagien oraz terenów podmokłych na obszarach Natura 2000</w:t>
      </w:r>
    </w:p>
    <w:p w14:paraId="47B16677" w14:textId="70A1EA54" w:rsidR="002825F9" w:rsidRPr="00621440" w:rsidRDefault="002825F9" w:rsidP="00514D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621440">
        <w:rPr>
          <w:rFonts w:cstheme="minorHAnsi"/>
        </w:rPr>
        <w:t>WP 3 Ocena stanu siedlisk torfowisk, bagien oraz terenów podmokłych na obszarach Zielonej Infrastruktury oraz zdefiniowanie zadań ochrony czynnej</w:t>
      </w:r>
    </w:p>
    <w:p w14:paraId="0EA78CE2" w14:textId="383548A1" w:rsidR="002825F9" w:rsidRPr="00621440" w:rsidRDefault="002825F9" w:rsidP="00514D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621440">
        <w:rPr>
          <w:rFonts w:cstheme="minorHAnsi"/>
        </w:rPr>
        <w:t>WP 4 Modernizacja i roz</w:t>
      </w:r>
      <w:r w:rsidR="00652DE4">
        <w:rPr>
          <w:rFonts w:cstheme="minorHAnsi"/>
        </w:rPr>
        <w:t xml:space="preserve">budowa systemów do gromadzenia </w:t>
      </w:r>
      <w:r w:rsidR="00652DE4" w:rsidRPr="00652DE4">
        <w:rPr>
          <w:rFonts w:cstheme="minorHAnsi"/>
          <w:color w:val="FF0000"/>
        </w:rPr>
        <w:t>i</w:t>
      </w:r>
      <w:r w:rsidRPr="00621440">
        <w:rPr>
          <w:rFonts w:cstheme="minorHAnsi"/>
        </w:rPr>
        <w:t xml:space="preserve"> przetwarzania informacji o zarządzaniu ochroną przyrody, wraz z ich wdrożeniem, niezbędnymi dokumentami oraz asystą techniczną. Modernizacja baz danych dot. Obszarów Natura 2000</w:t>
      </w:r>
    </w:p>
    <w:p w14:paraId="36CBCD6A" w14:textId="139DED5C" w:rsidR="002825F9" w:rsidRPr="00621440" w:rsidRDefault="002825F9" w:rsidP="00934A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</w:rPr>
      </w:pPr>
      <w:r w:rsidRPr="00621440">
        <w:rPr>
          <w:rFonts w:cstheme="minorHAnsi"/>
        </w:rPr>
        <w:t>WP 5 Monitorowanie i ocena wpływu</w:t>
      </w:r>
    </w:p>
    <w:p w14:paraId="2CA7AEB3" w14:textId="60FD393A" w:rsidR="002825F9" w:rsidRPr="00621440" w:rsidRDefault="002825F9" w:rsidP="00934A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</w:rPr>
      </w:pPr>
      <w:r w:rsidRPr="00621440">
        <w:rPr>
          <w:rFonts w:cstheme="minorHAnsi"/>
        </w:rPr>
        <w:t>WP 6 Komunikacja i promocja</w:t>
      </w:r>
    </w:p>
    <w:p w14:paraId="6D895736" w14:textId="21199CC2" w:rsidR="002825F9" w:rsidRDefault="002825F9" w:rsidP="00934A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</w:rPr>
      </w:pPr>
      <w:r w:rsidRPr="00621440">
        <w:rPr>
          <w:rFonts w:cstheme="minorHAnsi"/>
        </w:rPr>
        <w:t>WP 7 Trwałość, powielanie i wykorzystanie wyników projektu</w:t>
      </w:r>
    </w:p>
    <w:p w14:paraId="3C409587" w14:textId="564377E2" w:rsidR="00322C1C" w:rsidRDefault="00322C1C" w:rsidP="00934A7C">
      <w:pPr>
        <w:pStyle w:val="Akapitzlist"/>
        <w:numPr>
          <w:ilvl w:val="0"/>
          <w:numId w:val="3"/>
        </w:numPr>
        <w:spacing w:before="240" w:after="240"/>
        <w:ind w:left="714" w:hanging="357"/>
        <w:contextualSpacing w:val="0"/>
        <w:rPr>
          <w:b/>
        </w:rPr>
      </w:pPr>
      <w:r w:rsidRPr="00322C1C">
        <w:rPr>
          <w:b/>
        </w:rPr>
        <w:t xml:space="preserve">TERMIN REALIZACJI </w:t>
      </w:r>
    </w:p>
    <w:p w14:paraId="755AF449" w14:textId="55696B24" w:rsidR="00322C1C" w:rsidRDefault="00514AA4" w:rsidP="00346E60">
      <w:pPr>
        <w:spacing w:before="120" w:after="120"/>
        <w:ind w:left="360"/>
        <w:jc w:val="both"/>
      </w:pPr>
      <w:r>
        <w:t>Usługa</w:t>
      </w:r>
      <w:r w:rsidR="005B5055">
        <w:t xml:space="preserve"> musi zostać </w:t>
      </w:r>
      <w:r>
        <w:t>zrealizowana</w:t>
      </w:r>
      <w:r w:rsidR="005B5055">
        <w:t xml:space="preserve"> </w:t>
      </w:r>
      <w:r>
        <w:t xml:space="preserve">w terminie 40 dni od dnia zawarcia umowy z Wykonawcą. </w:t>
      </w:r>
    </w:p>
    <w:p w14:paraId="1EA93FE1" w14:textId="78E32B85" w:rsidR="0010386B" w:rsidRPr="0010386B" w:rsidRDefault="00773EE9" w:rsidP="0010386B">
      <w:pPr>
        <w:pStyle w:val="Akapitzlist"/>
        <w:numPr>
          <w:ilvl w:val="0"/>
          <w:numId w:val="3"/>
        </w:numPr>
        <w:spacing w:before="240" w:after="240"/>
        <w:ind w:left="714" w:hanging="357"/>
        <w:contextualSpacing w:val="0"/>
        <w:rPr>
          <w:b/>
        </w:rPr>
      </w:pPr>
      <w:r w:rsidRPr="0010386B">
        <w:rPr>
          <w:b/>
        </w:rPr>
        <w:t>INFORMACJA O WARUNKACH UDZIAŁU W POSTĘPOWANIU</w:t>
      </w:r>
    </w:p>
    <w:p w14:paraId="473EEE36" w14:textId="3FDF208E" w:rsidR="007B720C" w:rsidRDefault="0010386B" w:rsidP="007B720C">
      <w:pPr>
        <w:spacing w:before="120" w:after="120"/>
        <w:jc w:val="both"/>
      </w:pPr>
      <w:r>
        <w:t>Zamawiający określa warun</w:t>
      </w:r>
      <w:r w:rsidR="007B720C">
        <w:t>ki</w:t>
      </w:r>
      <w:r>
        <w:t xml:space="preserve"> udziału w postępowaniu dotycząc</w:t>
      </w:r>
      <w:r w:rsidR="007B720C">
        <w:t>e:</w:t>
      </w:r>
    </w:p>
    <w:p w14:paraId="44916BFA" w14:textId="2671AFEF" w:rsidR="007B720C" w:rsidRPr="000D2EB8" w:rsidRDefault="0010386B" w:rsidP="007B720C">
      <w:pPr>
        <w:pStyle w:val="Akapitzlist"/>
        <w:numPr>
          <w:ilvl w:val="0"/>
          <w:numId w:val="34"/>
        </w:numPr>
        <w:spacing w:before="120" w:after="120"/>
        <w:contextualSpacing w:val="0"/>
        <w:jc w:val="both"/>
      </w:pPr>
      <w:r>
        <w:t xml:space="preserve"> </w:t>
      </w:r>
      <w:r w:rsidR="000D2EB8" w:rsidRPr="000D2EB8">
        <w:rPr>
          <w:rFonts w:ascii="Calibri" w:hAnsi="Calibri" w:cs="Calibri"/>
          <w:b/>
          <w:bCs/>
        </w:rPr>
        <w:t xml:space="preserve">Posiadanie przez Wykonawcę certyfikatu Programu Kontroli Jakości Pracy Ankieterów (PKJPA) lub certyfikatu równoważnego do certyfikatu Programu Jakości Pracy Ankieterów - </w:t>
      </w:r>
      <w:r w:rsidR="000D2EB8" w:rsidRPr="000D2EB8">
        <w:rPr>
          <w:rFonts w:ascii="Calibri" w:hAnsi="Calibri" w:cs="Calibri"/>
        </w:rPr>
        <w:t>Zamawiający uzna, że Wykonawca spełnia warunek, jeżeli wykaże, że posiada certyfikat Programu Kontroli Jakości Pracy Ankieterów lub certyfikat równoważny z certyfikatem PKJPA. W przypadku przedłożenia certyfikatu równoważnego, Wykonawca musi udowodnić Zamawiającemu wraz ze złożeniem certyfikatu równoważnego, że certyfikat jest równoważny z certyfikatem Programu Kontroli Jakości Pracy Ankieterów (PKJPA), w szczególności</w:t>
      </w:r>
      <w:bookmarkStart w:id="2" w:name="m_-7034373479517518797__GoBack"/>
      <w:bookmarkEnd w:id="2"/>
      <w:r w:rsidR="000D2EB8" w:rsidRPr="000D2EB8">
        <w:rPr>
          <w:rFonts w:ascii="Calibri" w:hAnsi="Calibri" w:cs="Calibri"/>
        </w:rPr>
        <w:t xml:space="preserve"> poprzez dostarczenie Zamawiającemu tekstu normy, na podstawie której powstała procedura audytu, dokumentacji schematu audytu wraz ze szczegółowym opisem wymogów będących warunkiem uzyskania certyfikatu - wystawionych przez jednostkę certyfikującą. W </w:t>
      </w:r>
      <w:r w:rsidR="000D2EB8" w:rsidRPr="000D2EB8">
        <w:rPr>
          <w:rFonts w:ascii="Calibri" w:hAnsi="Calibri" w:cs="Calibri"/>
        </w:rPr>
        <w:lastRenderedPageBreak/>
        <w:t>przypadku, gdy wyżej wymienione dokumenty będą w języku obcym, Wykonawca zobowiązany jest złożyć je wraz z tłumaczeniem na język polski</w:t>
      </w:r>
      <w:r w:rsidR="00E62764" w:rsidRPr="000D2EB8">
        <w:t>.</w:t>
      </w:r>
      <w:r w:rsidRPr="000D2EB8">
        <w:t xml:space="preserve"> </w:t>
      </w:r>
    </w:p>
    <w:p w14:paraId="747ED75E" w14:textId="555D4D28" w:rsidR="006E1170" w:rsidRPr="00E62764" w:rsidRDefault="007B720C" w:rsidP="007B720C">
      <w:pPr>
        <w:pStyle w:val="Akapitzlist"/>
        <w:numPr>
          <w:ilvl w:val="0"/>
          <w:numId w:val="34"/>
        </w:numPr>
        <w:spacing w:before="120" w:after="120"/>
        <w:contextualSpacing w:val="0"/>
        <w:jc w:val="both"/>
      </w:pPr>
      <w:r w:rsidRPr="007B720C">
        <w:rPr>
          <w:b/>
          <w:bCs/>
        </w:rPr>
        <w:t>P</w:t>
      </w:r>
      <w:r w:rsidR="006E1170" w:rsidRPr="007B720C">
        <w:rPr>
          <w:b/>
          <w:bCs/>
        </w:rPr>
        <w:t>osiada</w:t>
      </w:r>
      <w:r w:rsidRPr="007B720C">
        <w:rPr>
          <w:b/>
          <w:bCs/>
        </w:rPr>
        <w:t>nia przez Wykonawcę</w:t>
      </w:r>
      <w:r w:rsidR="006E1170" w:rsidRPr="007B720C">
        <w:rPr>
          <w:b/>
          <w:bCs/>
        </w:rPr>
        <w:t xml:space="preserve"> doświadczeni</w:t>
      </w:r>
      <w:r w:rsidRPr="007B720C">
        <w:rPr>
          <w:b/>
          <w:bCs/>
        </w:rPr>
        <w:t>a</w:t>
      </w:r>
      <w:r w:rsidR="006E1170">
        <w:t xml:space="preserve"> w realizacji usług w podobnym zakresie do przedmiotu zamówienia, tj. w okresie ostatnich 3 lat przed upływem terminu składania ofert wykonał prawidłowo co najmniej 3 usługi polegające na przeprowadzeniu badania ilościowego i posiada dokumenty potwierdzające prawidłowe wykonanie usług (referencje, protokoły odbioru bez zastrzeżeń, etc.).</w:t>
      </w:r>
    </w:p>
    <w:p w14:paraId="1AC45CAA" w14:textId="77777777" w:rsidR="007B720C" w:rsidRDefault="007B720C" w:rsidP="0010386B">
      <w:pPr>
        <w:spacing w:before="120" w:after="120"/>
        <w:ind w:left="360"/>
        <w:jc w:val="both"/>
        <w:rPr>
          <w:u w:val="single"/>
        </w:rPr>
      </w:pPr>
    </w:p>
    <w:p w14:paraId="2FEF0D81" w14:textId="7765E30D" w:rsidR="0010386B" w:rsidRPr="0010386B" w:rsidRDefault="0010386B" w:rsidP="0010386B">
      <w:pPr>
        <w:spacing w:before="120" w:after="120"/>
        <w:ind w:left="360"/>
        <w:jc w:val="both"/>
        <w:rPr>
          <w:u w:val="single"/>
        </w:rPr>
      </w:pPr>
      <w:r w:rsidRPr="0010386B">
        <w:rPr>
          <w:u w:val="single"/>
        </w:rPr>
        <w:t>Podstawy wykluczenia</w:t>
      </w:r>
    </w:p>
    <w:p w14:paraId="00E5E589" w14:textId="667ED403" w:rsidR="0010386B" w:rsidRDefault="0010386B" w:rsidP="0010386B">
      <w:pPr>
        <w:pStyle w:val="Akapitzlist"/>
        <w:numPr>
          <w:ilvl w:val="0"/>
          <w:numId w:val="13"/>
        </w:numPr>
        <w:spacing w:before="120" w:after="120"/>
        <w:jc w:val="both"/>
      </w:pPr>
      <w:r>
        <w:t>Zamawiający wykluczy z postępowania wykonawców, wobec których zachodzą podstawy wykluczenia, o których mowa w art. 7 ust. 1 ustawy o szczególnych rozwiązaniach w zakresie przeciwdziałania wspieraniu agresji na Ukrainę oraz służących ochronie bezpieczeństwa narodowego.</w:t>
      </w:r>
    </w:p>
    <w:p w14:paraId="2A985C65" w14:textId="3759B6D7" w:rsidR="003B4890" w:rsidRDefault="003B4890" w:rsidP="0010386B">
      <w:pPr>
        <w:pStyle w:val="Akapitzlist"/>
        <w:numPr>
          <w:ilvl w:val="0"/>
          <w:numId w:val="13"/>
        </w:numPr>
        <w:spacing w:before="120" w:after="120"/>
        <w:jc w:val="both"/>
      </w:pPr>
      <w:r>
        <w:t xml:space="preserve">Zamawiający wykluczy z postępowania podmioty, które nie spełniają warunku udziału </w:t>
      </w:r>
      <w:r w:rsidR="005369FF">
        <w:br/>
      </w:r>
      <w:r>
        <w:t>w postępowaniu określonego w punkcie IV.</w:t>
      </w:r>
    </w:p>
    <w:p w14:paraId="04A4F9F4" w14:textId="614F211D" w:rsidR="003B4890" w:rsidRDefault="00DC3876" w:rsidP="00DC3876">
      <w:pPr>
        <w:pStyle w:val="Akapitzlist"/>
        <w:numPr>
          <w:ilvl w:val="0"/>
          <w:numId w:val="13"/>
        </w:numPr>
        <w:spacing w:before="120" w:after="120"/>
        <w:jc w:val="both"/>
      </w:pPr>
      <w:r>
        <w:t xml:space="preserve">Zamawiający wykluczy z postępowania podmiot, wobec którego wystąpi </w:t>
      </w:r>
      <w:r w:rsidR="005369FF">
        <w:t>k</w:t>
      </w:r>
      <w:r>
        <w:t>onflikt interesów, który zachodzi w sytuacji, w której bezstronne i obiektywne udzielenie zamówienia mogło zostać zagrożone z przyczyn dotyczących rodziny, życia uczuciowego, przynależności politycznej lub narodowej, interesów ekonomicznych lub dowolnych innych interesów bezpośrednich lub pośrednich.</w:t>
      </w:r>
    </w:p>
    <w:p w14:paraId="1CFA0391" w14:textId="77777777" w:rsidR="001538E7" w:rsidRPr="000C173A" w:rsidRDefault="001538E7" w:rsidP="006E1170">
      <w:pPr>
        <w:widowControl w:val="0"/>
        <w:autoSpaceDE w:val="0"/>
        <w:autoSpaceDN w:val="0"/>
        <w:spacing w:before="120" w:after="120" w:line="276" w:lineRule="auto"/>
        <w:jc w:val="both"/>
      </w:pPr>
      <w:r w:rsidRPr="000C173A">
        <w:t>Zamawiający</w:t>
      </w:r>
      <w:r w:rsidRPr="001538E7">
        <w:rPr>
          <w:spacing w:val="-7"/>
        </w:rPr>
        <w:t xml:space="preserve"> </w:t>
      </w:r>
      <w:r w:rsidRPr="000C173A">
        <w:t>odrzuci</w:t>
      </w:r>
      <w:r w:rsidRPr="001538E7">
        <w:rPr>
          <w:spacing w:val="-5"/>
        </w:rPr>
        <w:t xml:space="preserve"> </w:t>
      </w:r>
      <w:r w:rsidRPr="000C173A">
        <w:t>ofertę,</w:t>
      </w:r>
      <w:r w:rsidRPr="001538E7">
        <w:rPr>
          <w:spacing w:val="-5"/>
        </w:rPr>
        <w:t xml:space="preserve"> </w:t>
      </w:r>
      <w:r w:rsidRPr="001538E7">
        <w:rPr>
          <w:spacing w:val="-2"/>
        </w:rPr>
        <w:t>jeśli:</w:t>
      </w:r>
    </w:p>
    <w:p w14:paraId="3E679D5B" w14:textId="77777777" w:rsidR="001538E7" w:rsidRPr="000C173A" w:rsidRDefault="001538E7" w:rsidP="001538E7">
      <w:pPr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before="120" w:after="120" w:line="276" w:lineRule="auto"/>
        <w:ind w:left="1134"/>
        <w:jc w:val="both"/>
      </w:pPr>
      <w:r w:rsidRPr="000C173A">
        <w:t>jej</w:t>
      </w:r>
      <w:r w:rsidRPr="000C173A">
        <w:rPr>
          <w:spacing w:val="-6"/>
        </w:rPr>
        <w:t xml:space="preserve"> </w:t>
      </w:r>
      <w:r w:rsidRPr="000C173A">
        <w:t>treść</w:t>
      </w:r>
      <w:r w:rsidRPr="000C173A">
        <w:rPr>
          <w:spacing w:val="-4"/>
        </w:rPr>
        <w:t xml:space="preserve"> </w:t>
      </w:r>
      <w:r w:rsidRPr="000C173A">
        <w:t>będzie</w:t>
      </w:r>
      <w:r w:rsidRPr="000C173A">
        <w:rPr>
          <w:spacing w:val="-5"/>
        </w:rPr>
        <w:t xml:space="preserve"> </w:t>
      </w:r>
      <w:r w:rsidRPr="000C173A">
        <w:t>sprzeczna</w:t>
      </w:r>
      <w:r w:rsidRPr="000C173A">
        <w:rPr>
          <w:spacing w:val="-8"/>
        </w:rPr>
        <w:t xml:space="preserve"> </w:t>
      </w:r>
      <w:r w:rsidRPr="000C173A">
        <w:t>z</w:t>
      </w:r>
      <w:r w:rsidRPr="000C173A">
        <w:rPr>
          <w:spacing w:val="-5"/>
        </w:rPr>
        <w:t xml:space="preserve"> </w:t>
      </w:r>
      <w:r w:rsidRPr="000C173A">
        <w:t>treścią</w:t>
      </w:r>
      <w:r w:rsidRPr="000C173A">
        <w:rPr>
          <w:spacing w:val="-5"/>
        </w:rPr>
        <w:t xml:space="preserve"> </w:t>
      </w:r>
      <w:r w:rsidRPr="000C173A">
        <w:t>niniejszego</w:t>
      </w:r>
      <w:r w:rsidRPr="000C173A">
        <w:rPr>
          <w:spacing w:val="-5"/>
        </w:rPr>
        <w:t xml:space="preserve"> </w:t>
      </w:r>
      <w:r w:rsidRPr="000C173A">
        <w:t>zapytania</w:t>
      </w:r>
      <w:r w:rsidRPr="000C173A">
        <w:rPr>
          <w:spacing w:val="-4"/>
        </w:rPr>
        <w:t xml:space="preserve"> </w:t>
      </w:r>
      <w:r w:rsidRPr="000C173A">
        <w:rPr>
          <w:spacing w:val="-2"/>
        </w:rPr>
        <w:t>ofertowego;</w:t>
      </w:r>
    </w:p>
    <w:p w14:paraId="280C7112" w14:textId="77777777" w:rsidR="001538E7" w:rsidRPr="000C173A" w:rsidRDefault="001538E7" w:rsidP="001538E7">
      <w:pPr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before="120" w:after="120" w:line="276" w:lineRule="auto"/>
        <w:ind w:left="1134"/>
        <w:jc w:val="both"/>
      </w:pPr>
      <w:r w:rsidRPr="000C173A">
        <w:t>została</w:t>
      </w:r>
      <w:r w:rsidRPr="000C173A">
        <w:rPr>
          <w:spacing w:val="-10"/>
        </w:rPr>
        <w:t xml:space="preserve"> </w:t>
      </w:r>
      <w:r w:rsidRPr="000C173A">
        <w:t>złożona</w:t>
      </w:r>
      <w:r w:rsidRPr="000C173A">
        <w:rPr>
          <w:spacing w:val="-6"/>
        </w:rPr>
        <w:t xml:space="preserve"> </w:t>
      </w:r>
      <w:r w:rsidRPr="000C173A">
        <w:t>przez</w:t>
      </w:r>
      <w:r w:rsidRPr="000C173A">
        <w:rPr>
          <w:spacing w:val="-5"/>
        </w:rPr>
        <w:t xml:space="preserve"> </w:t>
      </w:r>
      <w:r w:rsidRPr="000C173A">
        <w:t>wykonawcę</w:t>
      </w:r>
      <w:r w:rsidRPr="000C173A">
        <w:rPr>
          <w:spacing w:val="-6"/>
        </w:rPr>
        <w:t xml:space="preserve"> </w:t>
      </w:r>
      <w:r w:rsidRPr="000C173A">
        <w:t>wykluczonego</w:t>
      </w:r>
      <w:r w:rsidRPr="000C173A">
        <w:rPr>
          <w:spacing w:val="-5"/>
        </w:rPr>
        <w:t xml:space="preserve"> </w:t>
      </w:r>
      <w:r w:rsidRPr="000C173A">
        <w:t>z</w:t>
      </w:r>
      <w:r w:rsidRPr="000C173A">
        <w:rPr>
          <w:spacing w:val="-7"/>
        </w:rPr>
        <w:t xml:space="preserve"> </w:t>
      </w:r>
      <w:r w:rsidRPr="000C173A">
        <w:rPr>
          <w:spacing w:val="-2"/>
        </w:rPr>
        <w:t>postępowania,</w:t>
      </w:r>
    </w:p>
    <w:p w14:paraId="005A7E2F" w14:textId="77777777" w:rsidR="001538E7" w:rsidRPr="000C173A" w:rsidRDefault="001538E7" w:rsidP="001538E7">
      <w:pPr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before="120" w:after="120" w:line="276" w:lineRule="auto"/>
        <w:ind w:left="1134" w:right="179"/>
        <w:jc w:val="both"/>
      </w:pPr>
      <w:r w:rsidRPr="000C173A">
        <w:t>zawiera</w:t>
      </w:r>
      <w:r w:rsidRPr="000C173A">
        <w:rPr>
          <w:spacing w:val="40"/>
        </w:rPr>
        <w:t xml:space="preserve"> </w:t>
      </w:r>
      <w:r w:rsidRPr="000C173A">
        <w:t>rażąco</w:t>
      </w:r>
      <w:r w:rsidRPr="000C173A">
        <w:rPr>
          <w:spacing w:val="40"/>
        </w:rPr>
        <w:t xml:space="preserve"> </w:t>
      </w:r>
      <w:r w:rsidRPr="000C173A">
        <w:t>niską</w:t>
      </w:r>
      <w:r w:rsidRPr="000C173A">
        <w:rPr>
          <w:spacing w:val="40"/>
        </w:rPr>
        <w:t xml:space="preserve"> </w:t>
      </w:r>
      <w:r w:rsidRPr="000C173A">
        <w:t>cenę,</w:t>
      </w:r>
      <w:r w:rsidRPr="000C173A">
        <w:rPr>
          <w:spacing w:val="40"/>
        </w:rPr>
        <w:t xml:space="preserve"> </w:t>
      </w:r>
      <w:r w:rsidRPr="000C173A">
        <w:t>co</w:t>
      </w:r>
      <w:r w:rsidRPr="000C173A">
        <w:rPr>
          <w:spacing w:val="40"/>
        </w:rPr>
        <w:t xml:space="preserve"> </w:t>
      </w:r>
      <w:r w:rsidRPr="000C173A">
        <w:t>zostanie</w:t>
      </w:r>
      <w:r w:rsidRPr="000C173A">
        <w:rPr>
          <w:spacing w:val="40"/>
        </w:rPr>
        <w:t xml:space="preserve"> </w:t>
      </w:r>
      <w:r w:rsidRPr="000C173A">
        <w:t>potwierdzone</w:t>
      </w:r>
      <w:r w:rsidRPr="000C173A">
        <w:rPr>
          <w:spacing w:val="40"/>
        </w:rPr>
        <w:t xml:space="preserve"> </w:t>
      </w:r>
      <w:r w:rsidRPr="000C173A">
        <w:t>w</w:t>
      </w:r>
      <w:r w:rsidRPr="000C173A">
        <w:rPr>
          <w:spacing w:val="40"/>
        </w:rPr>
        <w:t xml:space="preserve"> </w:t>
      </w:r>
      <w:r w:rsidRPr="000C173A">
        <w:t>procedurze</w:t>
      </w:r>
      <w:r w:rsidRPr="000C173A">
        <w:rPr>
          <w:spacing w:val="40"/>
        </w:rPr>
        <w:t xml:space="preserve"> </w:t>
      </w:r>
      <w:r w:rsidRPr="000C173A">
        <w:t>wyjaśniającej</w:t>
      </w:r>
      <w:r w:rsidRPr="000C173A">
        <w:rPr>
          <w:spacing w:val="40"/>
        </w:rPr>
        <w:t xml:space="preserve"> </w:t>
      </w:r>
      <w:r w:rsidRPr="000C173A">
        <w:t>lub</w:t>
      </w:r>
      <w:r w:rsidRPr="000C173A">
        <w:rPr>
          <w:spacing w:val="40"/>
        </w:rPr>
        <w:t xml:space="preserve"> </w:t>
      </w:r>
      <w:r>
        <w:rPr>
          <w:spacing w:val="40"/>
        </w:rPr>
        <w:br/>
      </w:r>
      <w:r w:rsidRPr="000C173A">
        <w:t>w przypadku braku złożenia wyjaśnień,</w:t>
      </w:r>
    </w:p>
    <w:p w14:paraId="321F390A" w14:textId="4659E677" w:rsidR="001538E7" w:rsidRDefault="001538E7" w:rsidP="001538E7">
      <w:pPr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before="120" w:after="120" w:line="276" w:lineRule="auto"/>
        <w:ind w:left="1134"/>
      </w:pPr>
      <w:r>
        <w:t>zawiera błędy w obliczeniu ceny w tym zastosowanie błędnej stawki podatku VAT,</w:t>
      </w:r>
    </w:p>
    <w:p w14:paraId="2AA77EDB" w14:textId="4AE4861B" w:rsidR="001538E7" w:rsidRPr="000C173A" w:rsidRDefault="001538E7" w:rsidP="001538E7">
      <w:pPr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before="120" w:after="120" w:line="276" w:lineRule="auto"/>
        <w:ind w:left="1134"/>
      </w:pPr>
      <w:r w:rsidRPr="000C173A">
        <w:t>w</w:t>
      </w:r>
      <w:r w:rsidRPr="000C173A">
        <w:rPr>
          <w:spacing w:val="-8"/>
        </w:rPr>
        <w:t xml:space="preserve"> </w:t>
      </w:r>
      <w:r w:rsidRPr="000C173A">
        <w:t>przypadku</w:t>
      </w:r>
      <w:r w:rsidRPr="000C173A">
        <w:rPr>
          <w:spacing w:val="-4"/>
        </w:rPr>
        <w:t xml:space="preserve"> </w:t>
      </w:r>
      <w:r w:rsidRPr="000C173A">
        <w:t>braku</w:t>
      </w:r>
      <w:r w:rsidRPr="000C173A">
        <w:rPr>
          <w:spacing w:val="-4"/>
        </w:rPr>
        <w:t xml:space="preserve"> </w:t>
      </w:r>
      <w:r w:rsidRPr="000C173A">
        <w:t>złożenia</w:t>
      </w:r>
      <w:r w:rsidRPr="000C173A">
        <w:rPr>
          <w:spacing w:val="-4"/>
        </w:rPr>
        <w:t xml:space="preserve"> </w:t>
      </w:r>
      <w:r w:rsidRPr="000C173A">
        <w:t>wyjaśnień</w:t>
      </w:r>
      <w:r w:rsidRPr="000C173A">
        <w:rPr>
          <w:spacing w:val="-5"/>
        </w:rPr>
        <w:t xml:space="preserve"> </w:t>
      </w:r>
      <w:r w:rsidRPr="000C173A">
        <w:t>na</w:t>
      </w:r>
      <w:r w:rsidRPr="000C173A">
        <w:rPr>
          <w:spacing w:val="-4"/>
        </w:rPr>
        <w:t xml:space="preserve"> </w:t>
      </w:r>
      <w:r w:rsidRPr="000C173A">
        <w:t>wezwanie,</w:t>
      </w:r>
      <w:r w:rsidRPr="000C173A">
        <w:rPr>
          <w:spacing w:val="-4"/>
        </w:rPr>
        <w:t xml:space="preserve"> </w:t>
      </w:r>
      <w:r w:rsidRPr="000C173A">
        <w:t>o</w:t>
      </w:r>
      <w:r w:rsidRPr="000C173A">
        <w:rPr>
          <w:spacing w:val="-4"/>
        </w:rPr>
        <w:t xml:space="preserve"> </w:t>
      </w:r>
      <w:r w:rsidRPr="000C173A">
        <w:t>którym</w:t>
      </w:r>
      <w:r w:rsidRPr="000C173A">
        <w:rPr>
          <w:spacing w:val="-3"/>
        </w:rPr>
        <w:t xml:space="preserve"> </w:t>
      </w:r>
      <w:r w:rsidRPr="000C173A">
        <w:t>mowa</w:t>
      </w:r>
      <w:r w:rsidRPr="000C173A">
        <w:rPr>
          <w:spacing w:val="-4"/>
        </w:rPr>
        <w:t xml:space="preserve"> </w:t>
      </w:r>
      <w:r w:rsidRPr="000C173A">
        <w:t>w</w:t>
      </w:r>
      <w:r w:rsidRPr="000C173A">
        <w:rPr>
          <w:spacing w:val="-5"/>
        </w:rPr>
        <w:t xml:space="preserve"> </w:t>
      </w:r>
      <w:r w:rsidRPr="000C173A">
        <w:t>pkt</w:t>
      </w:r>
      <w:r>
        <w:t xml:space="preserve"> </w:t>
      </w:r>
      <w:r w:rsidR="003505FB">
        <w:rPr>
          <w:spacing w:val="-3"/>
        </w:rPr>
        <w:t>X</w:t>
      </w:r>
      <w:r>
        <w:rPr>
          <w:spacing w:val="-3"/>
        </w:rPr>
        <w:t>.</w:t>
      </w:r>
      <w:r w:rsidRPr="000C173A">
        <w:rPr>
          <w:spacing w:val="-5"/>
        </w:rPr>
        <w:t>6</w:t>
      </w:r>
      <w:r>
        <w:rPr>
          <w:spacing w:val="-5"/>
        </w:rPr>
        <w:t xml:space="preserve"> i 7</w:t>
      </w:r>
      <w:r w:rsidRPr="000C173A">
        <w:rPr>
          <w:spacing w:val="-5"/>
        </w:rPr>
        <w:t>,</w:t>
      </w:r>
    </w:p>
    <w:p w14:paraId="76BA70B9" w14:textId="77777777" w:rsidR="001538E7" w:rsidRPr="000C173A" w:rsidRDefault="001538E7" w:rsidP="001538E7">
      <w:pPr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before="120" w:after="120" w:line="276" w:lineRule="auto"/>
        <w:ind w:left="1134"/>
      </w:pPr>
      <w:r w:rsidRPr="000C173A">
        <w:t>została</w:t>
      </w:r>
      <w:r w:rsidRPr="000C173A">
        <w:rPr>
          <w:spacing w:val="-6"/>
        </w:rPr>
        <w:t xml:space="preserve"> </w:t>
      </w:r>
      <w:r w:rsidRPr="000C173A">
        <w:t>złożona</w:t>
      </w:r>
      <w:r w:rsidRPr="000C173A">
        <w:rPr>
          <w:spacing w:val="-4"/>
        </w:rPr>
        <w:t xml:space="preserve"> </w:t>
      </w:r>
      <w:r w:rsidRPr="000C173A">
        <w:t>po</w:t>
      </w:r>
      <w:r w:rsidRPr="000C173A">
        <w:rPr>
          <w:spacing w:val="-2"/>
        </w:rPr>
        <w:t xml:space="preserve"> terminie,</w:t>
      </w:r>
    </w:p>
    <w:p w14:paraId="69835746" w14:textId="77777777" w:rsidR="001538E7" w:rsidRPr="000C173A" w:rsidRDefault="001538E7" w:rsidP="001538E7">
      <w:pPr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before="120" w:after="120" w:line="276" w:lineRule="auto"/>
        <w:ind w:left="1134"/>
        <w:jc w:val="both"/>
      </w:pPr>
      <w:r w:rsidRPr="000C173A">
        <w:t>będzie</w:t>
      </w:r>
      <w:r w:rsidRPr="000C173A">
        <w:rPr>
          <w:spacing w:val="69"/>
        </w:rPr>
        <w:t xml:space="preserve"> </w:t>
      </w:r>
      <w:r w:rsidRPr="000C173A">
        <w:t>nieważna</w:t>
      </w:r>
      <w:r w:rsidRPr="000C173A">
        <w:rPr>
          <w:spacing w:val="72"/>
        </w:rPr>
        <w:t xml:space="preserve"> </w:t>
      </w:r>
      <w:r w:rsidRPr="000C173A">
        <w:t>na</w:t>
      </w:r>
      <w:r w:rsidRPr="000C173A">
        <w:rPr>
          <w:spacing w:val="71"/>
        </w:rPr>
        <w:t xml:space="preserve"> </w:t>
      </w:r>
      <w:r w:rsidRPr="000C173A">
        <w:t>podstawie</w:t>
      </w:r>
      <w:r w:rsidRPr="000C173A">
        <w:rPr>
          <w:spacing w:val="72"/>
        </w:rPr>
        <w:t xml:space="preserve"> </w:t>
      </w:r>
      <w:r w:rsidRPr="000C173A">
        <w:t>innych</w:t>
      </w:r>
      <w:r w:rsidRPr="000C173A">
        <w:rPr>
          <w:spacing w:val="72"/>
        </w:rPr>
        <w:t xml:space="preserve"> </w:t>
      </w:r>
      <w:r w:rsidRPr="000C173A">
        <w:t>przepisów,</w:t>
      </w:r>
      <w:r w:rsidRPr="000C173A">
        <w:rPr>
          <w:spacing w:val="72"/>
        </w:rPr>
        <w:t xml:space="preserve"> </w:t>
      </w:r>
      <w:r w:rsidRPr="000C173A">
        <w:t>w</w:t>
      </w:r>
      <w:r w:rsidRPr="000C173A">
        <w:rPr>
          <w:spacing w:val="71"/>
        </w:rPr>
        <w:t xml:space="preserve"> </w:t>
      </w:r>
      <w:r w:rsidRPr="000C173A">
        <w:t>szczególności</w:t>
      </w:r>
      <w:r w:rsidRPr="000C173A">
        <w:rPr>
          <w:spacing w:val="73"/>
        </w:rPr>
        <w:t xml:space="preserve"> </w:t>
      </w:r>
      <w:r w:rsidRPr="000C173A">
        <w:t>przepisów</w:t>
      </w:r>
      <w:r w:rsidRPr="000C173A">
        <w:rPr>
          <w:spacing w:val="72"/>
        </w:rPr>
        <w:t xml:space="preserve"> </w:t>
      </w:r>
      <w:r w:rsidRPr="000C173A">
        <w:rPr>
          <w:spacing w:val="-2"/>
        </w:rPr>
        <w:t>Kodeksu</w:t>
      </w:r>
      <w:r>
        <w:rPr>
          <w:spacing w:val="-2"/>
        </w:rPr>
        <w:t xml:space="preserve"> </w:t>
      </w:r>
      <w:r w:rsidRPr="000C173A">
        <w:rPr>
          <w:spacing w:val="-2"/>
        </w:rPr>
        <w:t>cywilnego,</w:t>
      </w:r>
    </w:p>
    <w:p w14:paraId="6EB81230" w14:textId="77777777" w:rsidR="001538E7" w:rsidRDefault="001538E7" w:rsidP="001538E7">
      <w:pPr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before="120" w:after="120" w:line="276" w:lineRule="auto"/>
        <w:ind w:left="1134" w:right="172"/>
        <w:jc w:val="both"/>
      </w:pPr>
      <w:r w:rsidRPr="000C173A">
        <w:t>została złożona w warunkach czynu nieuczciwej konkurencji w rozumieniu ustawy z dnia 16 kwietnia 1993 r. o zwalczaniu nieuczciwej konkurencji.</w:t>
      </w:r>
    </w:p>
    <w:p w14:paraId="1F2C84EC" w14:textId="0ED78959" w:rsidR="00F645F5" w:rsidRPr="00F645F5" w:rsidRDefault="00F645F5" w:rsidP="006E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BB72A92" w14:textId="5638CA34" w:rsidR="00F645F5" w:rsidRPr="00F645F5" w:rsidRDefault="00F645F5" w:rsidP="006E1170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F645F5">
        <w:rPr>
          <w:rFonts w:cstheme="minorHAnsi"/>
        </w:rPr>
        <w:t>Na podstawie art. 5k ust. 1 rozporządzenia Rady (UE) Nr 833/2014 z dnia 31 lipca 2014 r. dotyczącego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t>środków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t>ograniczających w związku z działaniami Rosji destabilizującymi sytuację na Ukrainie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t>(Dz. Urz. UE nr L 229 z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t>31.7.20214, str. 1), w brzmieniu nadanym rozporządzeniem Rady (UE)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t>2022/576 z dnia 8 kwietnia 2022 r. w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t>sprawie zmiany rozporządzenia (UE) Nr 833/2014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t>dotyczącego środków ograniczających w związku z działaniami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t>Rosji destabilizujące sytuację na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t>Ukrainie (Dz. Urz. UE nr L 111 z 8.4.2022, str. 1) zakazuje się udzielania lub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lastRenderedPageBreak/>
        <w:t>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0CE8E7D4" w14:textId="1D5ED98E" w:rsidR="00F645F5" w:rsidRPr="00F645F5" w:rsidRDefault="00F645F5" w:rsidP="006E11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cstheme="minorHAnsi"/>
        </w:rPr>
      </w:pPr>
      <w:r w:rsidRPr="00F645F5">
        <w:rPr>
          <w:rFonts w:cstheme="minorHAnsi"/>
        </w:rPr>
        <w:t>obywateli rosyjskich lub osób fizycznych lub prawnych, podmiotów lub organów</w:t>
      </w:r>
      <w:r>
        <w:rPr>
          <w:rFonts w:cstheme="minorHAnsi"/>
        </w:rPr>
        <w:t xml:space="preserve"> z siedzibą w Rosji;</w:t>
      </w:r>
    </w:p>
    <w:p w14:paraId="31F7AB38" w14:textId="77777777" w:rsidR="00F645F5" w:rsidRDefault="00F645F5" w:rsidP="006E11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cstheme="minorHAnsi"/>
        </w:rPr>
      </w:pPr>
      <w:r w:rsidRPr="00F645F5">
        <w:rPr>
          <w:rFonts w:cstheme="minorHAnsi"/>
        </w:rPr>
        <w:t>osób prawnych, podmiotów lub organów, do których prawa własności bezpośrednio lub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t>pośrednio w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t>ponad 50% należą do podmiotu, o którym mowa w lit. a) niniejszego ustępu; lub</w:t>
      </w:r>
    </w:p>
    <w:p w14:paraId="091E67B6" w14:textId="3514C48F" w:rsidR="00F645F5" w:rsidRPr="00F645F5" w:rsidRDefault="00F645F5" w:rsidP="006E11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cstheme="minorHAnsi"/>
        </w:rPr>
      </w:pPr>
      <w:r w:rsidRPr="00F645F5">
        <w:rPr>
          <w:rFonts w:cstheme="minorHAnsi"/>
        </w:rPr>
        <w:t>osób fizycznych lub prawnych, podmiotów lub organów działających w imieniu lub pod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t>kierunkiem podmiotu, o którym mowa w lit. a) lub b) niniejszego ustępu, w tym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t>podwykonawców, dostawców lub podmiotów, na których zdolności polega się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t>w rozumieniu dyrektyw w sprawie zamówień publicznych,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t>w przypadku gdy przypada na nich</w:t>
      </w:r>
      <w:r>
        <w:rPr>
          <w:rFonts w:cstheme="minorHAnsi"/>
        </w:rPr>
        <w:t xml:space="preserve"> </w:t>
      </w:r>
      <w:r w:rsidRPr="00F645F5">
        <w:rPr>
          <w:rFonts w:cstheme="minorHAnsi"/>
        </w:rPr>
        <w:t>ponad 10% wartości zamówienia.</w:t>
      </w:r>
    </w:p>
    <w:p w14:paraId="55C2325F" w14:textId="77777777" w:rsidR="00F53F1C" w:rsidRDefault="00F53F1C" w:rsidP="003B4890">
      <w:pPr>
        <w:pStyle w:val="Akapitzlist"/>
        <w:spacing w:before="120" w:after="120"/>
        <w:jc w:val="both"/>
      </w:pPr>
    </w:p>
    <w:p w14:paraId="646E7173" w14:textId="7ECDE06E" w:rsidR="004E37A6" w:rsidRPr="00861F57" w:rsidRDefault="00861F57" w:rsidP="004E37A6">
      <w:pPr>
        <w:pStyle w:val="Akapitzlist"/>
        <w:numPr>
          <w:ilvl w:val="0"/>
          <w:numId w:val="3"/>
        </w:numPr>
        <w:spacing w:before="120" w:after="120"/>
        <w:jc w:val="both"/>
        <w:rPr>
          <w:b/>
          <w:bCs/>
        </w:rPr>
      </w:pPr>
      <w:r w:rsidRPr="00861F57">
        <w:rPr>
          <w:b/>
          <w:bCs/>
        </w:rPr>
        <w:t>OPIS KRYTERIÓW OCENY OFERT WRAZ Z PODANIEM WAG TYCH KRYTERIÓW I SPOSOBU OCENY OFERT</w:t>
      </w:r>
    </w:p>
    <w:p w14:paraId="7FF882AE" w14:textId="77777777" w:rsidR="004E37A6" w:rsidRDefault="004E37A6" w:rsidP="004E37A6">
      <w:pPr>
        <w:pStyle w:val="Akapitzlist"/>
        <w:spacing w:before="120" w:after="120"/>
        <w:jc w:val="both"/>
      </w:pPr>
    </w:p>
    <w:p w14:paraId="7C033605" w14:textId="436536B7" w:rsidR="004E37A6" w:rsidRDefault="004E37A6" w:rsidP="004E37A6">
      <w:pPr>
        <w:spacing w:before="120" w:after="120"/>
        <w:jc w:val="both"/>
      </w:pPr>
      <w:r>
        <w:t xml:space="preserve">Przy wyborze najkorzystniejszej oferty zamawiający będzie kierował się następującymi kryteriami </w:t>
      </w:r>
      <w:r w:rsidR="005369FF">
        <w:br/>
      </w:r>
      <w:r>
        <w:t>i odpowiadającymi im znaczeniami: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5025"/>
        <w:gridCol w:w="3077"/>
      </w:tblGrid>
      <w:tr w:rsidR="00810FBC" w14:paraId="0D1F7A3F" w14:textId="77777777" w:rsidTr="00810FBC">
        <w:trPr>
          <w:jc w:val="center"/>
        </w:trPr>
        <w:tc>
          <w:tcPr>
            <w:tcW w:w="1129" w:type="dxa"/>
            <w:shd w:val="clear" w:color="auto" w:fill="DBDBDB" w:themeFill="accent3" w:themeFillTint="66"/>
          </w:tcPr>
          <w:p w14:paraId="64621896" w14:textId="77777777" w:rsidR="00810FBC" w:rsidRDefault="00810FBC" w:rsidP="002722F7">
            <w:pPr>
              <w:tabs>
                <w:tab w:val="left" w:pos="9214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5025" w:type="dxa"/>
            <w:shd w:val="clear" w:color="auto" w:fill="DBDBDB" w:themeFill="accent3" w:themeFillTint="66"/>
          </w:tcPr>
          <w:p w14:paraId="225618EC" w14:textId="77777777" w:rsidR="00810FBC" w:rsidRDefault="00810FBC" w:rsidP="002722F7">
            <w:pPr>
              <w:tabs>
                <w:tab w:val="left" w:pos="9214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9213EC">
              <w:rPr>
                <w:rFonts w:ascii="Arial" w:hAnsi="Arial" w:cs="Arial"/>
              </w:rPr>
              <w:t>Kryterium oceny ofert</w:t>
            </w:r>
          </w:p>
        </w:tc>
        <w:tc>
          <w:tcPr>
            <w:tcW w:w="3077" w:type="dxa"/>
            <w:shd w:val="clear" w:color="auto" w:fill="DBDBDB" w:themeFill="accent3" w:themeFillTint="66"/>
          </w:tcPr>
          <w:p w14:paraId="5C06D4D3" w14:textId="77777777" w:rsidR="00810FBC" w:rsidRDefault="00810FBC" w:rsidP="002722F7">
            <w:pPr>
              <w:tabs>
                <w:tab w:val="left" w:pos="9214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9213EC">
              <w:rPr>
                <w:rFonts w:ascii="Arial" w:hAnsi="Arial" w:cs="Arial"/>
              </w:rPr>
              <w:t>Znaczenie kryterium(%)</w:t>
            </w:r>
          </w:p>
        </w:tc>
      </w:tr>
      <w:tr w:rsidR="00810FBC" w14:paraId="5A06667E" w14:textId="77777777" w:rsidTr="00943DAC">
        <w:trPr>
          <w:jc w:val="center"/>
        </w:trPr>
        <w:tc>
          <w:tcPr>
            <w:tcW w:w="1129" w:type="dxa"/>
            <w:vAlign w:val="center"/>
          </w:tcPr>
          <w:p w14:paraId="0BA18354" w14:textId="77777777" w:rsidR="00810FBC" w:rsidRDefault="00810FBC" w:rsidP="00943DAC">
            <w:pPr>
              <w:tabs>
                <w:tab w:val="left" w:pos="9214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025" w:type="dxa"/>
          </w:tcPr>
          <w:p w14:paraId="4E37E915" w14:textId="067A6B8D" w:rsidR="00810FBC" w:rsidRPr="00221DC3" w:rsidRDefault="00810FBC" w:rsidP="002722F7">
            <w:pPr>
              <w:tabs>
                <w:tab w:val="left" w:pos="9214"/>
              </w:tabs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221DC3">
              <w:rPr>
                <w:rFonts w:ascii="Arial" w:hAnsi="Arial" w:cs="Arial"/>
                <w:b/>
                <w:bCs/>
              </w:rPr>
              <w:t>C</w:t>
            </w:r>
            <w:r w:rsidR="00831DB4" w:rsidRPr="00221DC3">
              <w:rPr>
                <w:rFonts w:ascii="Arial" w:hAnsi="Arial" w:cs="Arial"/>
                <w:b/>
                <w:bCs/>
              </w:rPr>
              <w:t>ena</w:t>
            </w:r>
            <w:r w:rsidRPr="00221DC3">
              <w:rPr>
                <w:rFonts w:ascii="Arial" w:hAnsi="Arial" w:cs="Arial"/>
                <w:b/>
                <w:bCs/>
              </w:rPr>
              <w:t xml:space="preserve"> (C)</w:t>
            </w:r>
          </w:p>
        </w:tc>
        <w:tc>
          <w:tcPr>
            <w:tcW w:w="3077" w:type="dxa"/>
            <w:vAlign w:val="center"/>
          </w:tcPr>
          <w:p w14:paraId="51F5B3FA" w14:textId="3449EFC9" w:rsidR="00810FBC" w:rsidRPr="00221DC3" w:rsidRDefault="006E1170" w:rsidP="00831DB4">
            <w:pPr>
              <w:tabs>
                <w:tab w:val="left" w:pos="9214"/>
              </w:tabs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  <w:tr w:rsidR="00810FBC" w14:paraId="6ECD71BB" w14:textId="77777777" w:rsidTr="00810FBC">
        <w:trPr>
          <w:jc w:val="center"/>
        </w:trPr>
        <w:tc>
          <w:tcPr>
            <w:tcW w:w="1129" w:type="dxa"/>
          </w:tcPr>
          <w:p w14:paraId="4296E676" w14:textId="77777777" w:rsidR="00810FBC" w:rsidRDefault="00810FBC" w:rsidP="002722F7">
            <w:pPr>
              <w:tabs>
                <w:tab w:val="left" w:pos="9214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025" w:type="dxa"/>
          </w:tcPr>
          <w:p w14:paraId="32140BEB" w14:textId="77777777" w:rsidR="00810FBC" w:rsidRDefault="00810FBC" w:rsidP="002722F7">
            <w:pPr>
              <w:tabs>
                <w:tab w:val="left" w:pos="9214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Razem </w:t>
            </w:r>
          </w:p>
        </w:tc>
        <w:tc>
          <w:tcPr>
            <w:tcW w:w="3077" w:type="dxa"/>
          </w:tcPr>
          <w:p w14:paraId="461A020C" w14:textId="77777777" w:rsidR="00810FBC" w:rsidRDefault="00810FBC" w:rsidP="002722F7">
            <w:pPr>
              <w:tabs>
                <w:tab w:val="left" w:pos="9214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</w:tbl>
    <w:p w14:paraId="1596523F" w14:textId="77529FBA" w:rsidR="00773EE9" w:rsidRDefault="00773EE9" w:rsidP="004E37A6">
      <w:pPr>
        <w:spacing w:before="120" w:after="120"/>
        <w:jc w:val="both"/>
      </w:pPr>
    </w:p>
    <w:p w14:paraId="64624478" w14:textId="70AEB25C" w:rsidR="000842FA" w:rsidRPr="000842FA" w:rsidRDefault="000842FA" w:rsidP="000842FA">
      <w:pPr>
        <w:tabs>
          <w:tab w:val="left" w:pos="9214"/>
        </w:tabs>
        <w:spacing w:before="120" w:after="120"/>
        <w:jc w:val="both"/>
        <w:rPr>
          <w:rFonts w:cstheme="minorHAnsi"/>
        </w:rPr>
      </w:pPr>
      <w:r w:rsidRPr="000842FA">
        <w:rPr>
          <w:rFonts w:cstheme="minorHAnsi"/>
        </w:rPr>
        <w:t>Oferty będą oceniane przez metodą punktową w skali 100-punktowej.</w:t>
      </w:r>
    </w:p>
    <w:p w14:paraId="28E9A23C" w14:textId="2B8B35BD" w:rsidR="000842FA" w:rsidRPr="00831DB4" w:rsidRDefault="000842FA" w:rsidP="00831DB4">
      <w:pPr>
        <w:pStyle w:val="Akapitzlist"/>
        <w:numPr>
          <w:ilvl w:val="0"/>
          <w:numId w:val="19"/>
        </w:numPr>
        <w:tabs>
          <w:tab w:val="left" w:pos="9214"/>
        </w:tabs>
        <w:spacing w:before="120" w:after="120"/>
        <w:jc w:val="both"/>
        <w:rPr>
          <w:rFonts w:cstheme="minorHAnsi"/>
        </w:rPr>
      </w:pPr>
      <w:r w:rsidRPr="00831DB4">
        <w:rPr>
          <w:rFonts w:cstheme="minorHAnsi"/>
        </w:rPr>
        <w:t xml:space="preserve">Punkty w ramach </w:t>
      </w:r>
      <w:r w:rsidRPr="00201EA1">
        <w:rPr>
          <w:rFonts w:cstheme="minorHAnsi"/>
          <w:b/>
          <w:bCs/>
        </w:rPr>
        <w:t>kryterium cena</w:t>
      </w:r>
      <w:r w:rsidRPr="00831DB4">
        <w:rPr>
          <w:rFonts w:cstheme="minorHAnsi"/>
        </w:rPr>
        <w:t xml:space="preserve"> będą obliczane wg poniższego wzoru:</w:t>
      </w:r>
    </w:p>
    <w:p w14:paraId="2601AE31" w14:textId="2D4E9C05" w:rsidR="000842FA" w:rsidRPr="000842FA" w:rsidRDefault="000842FA" w:rsidP="000842FA">
      <w:pPr>
        <w:tabs>
          <w:tab w:val="left" w:pos="9214"/>
        </w:tabs>
        <w:ind w:left="708"/>
        <w:jc w:val="both"/>
        <w:rPr>
          <w:rFonts w:cstheme="minorHAnsi"/>
        </w:rPr>
      </w:pPr>
      <w:bookmarkStart w:id="3" w:name="_Hlk152951486"/>
      <w:proofErr w:type="spellStart"/>
      <w:r w:rsidRPr="000842FA">
        <w:rPr>
          <w:rFonts w:cstheme="minorHAnsi"/>
        </w:rPr>
        <w:t>C</w:t>
      </w:r>
      <w:r w:rsidRPr="000842FA">
        <w:rPr>
          <w:rFonts w:cstheme="minorHAnsi"/>
          <w:vertAlign w:val="subscript"/>
        </w:rPr>
        <w:t>naj</w:t>
      </w:r>
      <w:proofErr w:type="spellEnd"/>
    </w:p>
    <w:p w14:paraId="298451D6" w14:textId="64937BCF" w:rsidR="000842FA" w:rsidRPr="000842FA" w:rsidRDefault="000842FA" w:rsidP="000842FA">
      <w:pPr>
        <w:tabs>
          <w:tab w:val="left" w:pos="9214"/>
        </w:tabs>
        <w:jc w:val="both"/>
        <w:rPr>
          <w:rFonts w:cstheme="minorHAnsi"/>
        </w:rPr>
      </w:pPr>
      <w:r w:rsidRPr="000842FA">
        <w:rPr>
          <w:rFonts w:cstheme="minorHAnsi"/>
        </w:rPr>
        <w:t xml:space="preserve">C = ------------ x </w:t>
      </w:r>
      <w:r w:rsidR="006E1170">
        <w:rPr>
          <w:rFonts w:cstheme="minorHAnsi"/>
        </w:rPr>
        <w:t>10</w:t>
      </w:r>
      <w:r w:rsidR="00831DB4">
        <w:rPr>
          <w:rFonts w:cstheme="minorHAnsi"/>
        </w:rPr>
        <w:t>0</w:t>
      </w:r>
      <w:r w:rsidRPr="000842FA">
        <w:rPr>
          <w:rFonts w:cstheme="minorHAnsi"/>
        </w:rPr>
        <w:t xml:space="preserve"> pkt</w:t>
      </w:r>
    </w:p>
    <w:p w14:paraId="544455E2" w14:textId="3BC43193" w:rsidR="000842FA" w:rsidRPr="000842FA" w:rsidRDefault="000842FA" w:rsidP="000842FA">
      <w:pPr>
        <w:tabs>
          <w:tab w:val="left" w:pos="9214"/>
        </w:tabs>
        <w:ind w:left="708"/>
        <w:jc w:val="both"/>
        <w:rPr>
          <w:rFonts w:cstheme="minorHAnsi"/>
        </w:rPr>
      </w:pPr>
      <w:r w:rsidRPr="000842FA">
        <w:rPr>
          <w:rFonts w:cstheme="minorHAnsi"/>
        </w:rPr>
        <w:t>C</w:t>
      </w:r>
      <w:r w:rsidRPr="000842FA">
        <w:rPr>
          <w:rFonts w:cstheme="minorHAnsi"/>
          <w:vertAlign w:val="subscript"/>
        </w:rPr>
        <w:t>o</w:t>
      </w:r>
    </w:p>
    <w:p w14:paraId="5C9FA274" w14:textId="77777777" w:rsidR="000842FA" w:rsidRPr="000842FA" w:rsidRDefault="000842FA" w:rsidP="000842FA">
      <w:pPr>
        <w:tabs>
          <w:tab w:val="left" w:pos="9214"/>
        </w:tabs>
        <w:spacing w:before="120" w:after="120"/>
        <w:jc w:val="both"/>
        <w:rPr>
          <w:rFonts w:cstheme="minorHAnsi"/>
        </w:rPr>
      </w:pPr>
      <w:r w:rsidRPr="000842FA">
        <w:rPr>
          <w:rFonts w:cstheme="minorHAnsi"/>
        </w:rPr>
        <w:t>gdzie:</w:t>
      </w:r>
    </w:p>
    <w:p w14:paraId="732836CC" w14:textId="77777777" w:rsidR="000842FA" w:rsidRPr="000842FA" w:rsidRDefault="000842FA" w:rsidP="000842FA">
      <w:pPr>
        <w:tabs>
          <w:tab w:val="left" w:pos="9214"/>
        </w:tabs>
        <w:spacing w:before="120" w:after="120"/>
        <w:jc w:val="both"/>
        <w:rPr>
          <w:rFonts w:cstheme="minorHAnsi"/>
        </w:rPr>
      </w:pPr>
      <w:r w:rsidRPr="000842FA">
        <w:rPr>
          <w:rFonts w:cstheme="minorHAnsi"/>
        </w:rPr>
        <w:t>C - liczba punktów przyznana ocenianej ofercie</w:t>
      </w:r>
    </w:p>
    <w:p w14:paraId="68CB1735" w14:textId="77777777" w:rsidR="000842FA" w:rsidRPr="000842FA" w:rsidRDefault="000842FA" w:rsidP="000842FA">
      <w:pPr>
        <w:tabs>
          <w:tab w:val="left" w:pos="9214"/>
        </w:tabs>
        <w:spacing w:before="120" w:after="120"/>
        <w:jc w:val="both"/>
        <w:rPr>
          <w:rFonts w:cstheme="minorHAnsi"/>
        </w:rPr>
      </w:pPr>
      <w:proofErr w:type="spellStart"/>
      <w:r w:rsidRPr="000842FA">
        <w:rPr>
          <w:rFonts w:cstheme="minorHAnsi"/>
        </w:rPr>
        <w:t>C</w:t>
      </w:r>
      <w:r w:rsidRPr="000842FA">
        <w:rPr>
          <w:rFonts w:cstheme="minorHAnsi"/>
          <w:vertAlign w:val="subscript"/>
        </w:rPr>
        <w:t>naj</w:t>
      </w:r>
      <w:proofErr w:type="spellEnd"/>
      <w:r w:rsidRPr="000842FA">
        <w:rPr>
          <w:rFonts w:cstheme="minorHAnsi"/>
          <w:vertAlign w:val="subscript"/>
        </w:rPr>
        <w:t xml:space="preserve"> </w:t>
      </w:r>
      <w:r w:rsidRPr="000842FA">
        <w:rPr>
          <w:rFonts w:cstheme="minorHAnsi"/>
        </w:rPr>
        <w:t>– najniższa zaoferowana cena</w:t>
      </w:r>
    </w:p>
    <w:p w14:paraId="52464A0F" w14:textId="77777777" w:rsidR="000842FA" w:rsidRPr="000842FA" w:rsidRDefault="000842FA" w:rsidP="000842FA">
      <w:pPr>
        <w:tabs>
          <w:tab w:val="left" w:pos="9214"/>
        </w:tabs>
        <w:spacing w:before="120" w:after="120"/>
        <w:jc w:val="both"/>
        <w:rPr>
          <w:rFonts w:cstheme="minorHAnsi"/>
        </w:rPr>
      </w:pPr>
      <w:r w:rsidRPr="000842FA">
        <w:rPr>
          <w:rFonts w:cstheme="minorHAnsi"/>
        </w:rPr>
        <w:t>C</w:t>
      </w:r>
      <w:r w:rsidRPr="000842FA">
        <w:rPr>
          <w:rFonts w:cstheme="minorHAnsi"/>
          <w:vertAlign w:val="subscript"/>
        </w:rPr>
        <w:t>o</w:t>
      </w:r>
      <w:r w:rsidRPr="000842FA">
        <w:rPr>
          <w:rFonts w:cstheme="minorHAnsi"/>
        </w:rPr>
        <w:t xml:space="preserve"> - cena ocenianej oferty</w:t>
      </w:r>
    </w:p>
    <w:bookmarkEnd w:id="3"/>
    <w:p w14:paraId="2CA94CAC" w14:textId="77777777" w:rsidR="00831DB4" w:rsidRDefault="00831DB4" w:rsidP="000842FA">
      <w:pPr>
        <w:tabs>
          <w:tab w:val="left" w:pos="9214"/>
        </w:tabs>
        <w:spacing w:before="120" w:after="120"/>
        <w:jc w:val="both"/>
        <w:rPr>
          <w:rFonts w:cstheme="minorHAnsi"/>
        </w:rPr>
      </w:pPr>
    </w:p>
    <w:p w14:paraId="60F6B93C" w14:textId="1F356D51" w:rsidR="000842FA" w:rsidRPr="00880351" w:rsidRDefault="000842FA" w:rsidP="000842FA">
      <w:pPr>
        <w:tabs>
          <w:tab w:val="left" w:pos="9214"/>
        </w:tabs>
        <w:spacing w:before="120" w:after="120"/>
        <w:jc w:val="both"/>
        <w:rPr>
          <w:rFonts w:cstheme="minorHAnsi"/>
        </w:rPr>
      </w:pPr>
      <w:r w:rsidRPr="00943DAC">
        <w:rPr>
          <w:rFonts w:cstheme="minorHAnsi"/>
          <w:b/>
          <w:bCs/>
        </w:rPr>
        <w:t>Ofertą najkorzystniejszą będzie oferta</w:t>
      </w:r>
      <w:r w:rsidRPr="00880351">
        <w:rPr>
          <w:rFonts w:cstheme="minorHAnsi"/>
        </w:rPr>
        <w:t xml:space="preserve">, która uzyska najwyższą </w:t>
      </w:r>
      <w:r w:rsidR="006E1170">
        <w:rPr>
          <w:rFonts w:cstheme="minorHAnsi"/>
        </w:rPr>
        <w:t>liczbę</w:t>
      </w:r>
      <w:r w:rsidRPr="00880351">
        <w:rPr>
          <w:rFonts w:cstheme="minorHAnsi"/>
        </w:rPr>
        <w:t xml:space="preserve"> punktów </w:t>
      </w:r>
      <w:r w:rsidR="006E1170">
        <w:rPr>
          <w:rFonts w:cstheme="minorHAnsi"/>
        </w:rPr>
        <w:t xml:space="preserve">w </w:t>
      </w:r>
      <w:r w:rsidR="00831DB4">
        <w:rPr>
          <w:rFonts w:cstheme="minorHAnsi"/>
        </w:rPr>
        <w:t>kryter</w:t>
      </w:r>
      <w:r w:rsidR="006E1170">
        <w:rPr>
          <w:rFonts w:cstheme="minorHAnsi"/>
        </w:rPr>
        <w:t>ium</w:t>
      </w:r>
      <w:r w:rsidR="002A3C80">
        <w:rPr>
          <w:rFonts w:cstheme="minorHAnsi"/>
        </w:rPr>
        <w:t xml:space="preserve"> cena</w:t>
      </w:r>
      <w:r w:rsidRPr="00880351">
        <w:rPr>
          <w:rFonts w:cstheme="minorHAnsi"/>
        </w:rPr>
        <w:t>. Punkty będą obliczone z dokładnością do dwóch miejsc po przecinku.</w:t>
      </w:r>
    </w:p>
    <w:p w14:paraId="574D749C" w14:textId="77777777" w:rsidR="00773EE9" w:rsidRDefault="00773EE9" w:rsidP="003B4890">
      <w:pPr>
        <w:pStyle w:val="Akapitzlist"/>
        <w:spacing w:before="120" w:after="120"/>
        <w:jc w:val="both"/>
      </w:pPr>
    </w:p>
    <w:p w14:paraId="0A8D5A14" w14:textId="502AB702" w:rsidR="00934A7C" w:rsidRDefault="00934A7C" w:rsidP="00934A7C">
      <w:pPr>
        <w:pStyle w:val="Akapitzlist"/>
        <w:numPr>
          <w:ilvl w:val="0"/>
          <w:numId w:val="3"/>
        </w:numPr>
        <w:spacing w:before="240" w:after="240"/>
        <w:ind w:left="714" w:hanging="357"/>
        <w:contextualSpacing w:val="0"/>
        <w:rPr>
          <w:b/>
        </w:rPr>
      </w:pPr>
      <w:r w:rsidRPr="00934A7C">
        <w:rPr>
          <w:b/>
        </w:rPr>
        <w:t xml:space="preserve">SPOSÓB I TERMIN </w:t>
      </w:r>
      <w:r w:rsidR="00607039">
        <w:rPr>
          <w:b/>
        </w:rPr>
        <w:t>ZŁOŻENIA OFERT</w:t>
      </w:r>
    </w:p>
    <w:p w14:paraId="70F4AC85" w14:textId="65E8A29E" w:rsidR="005369FF" w:rsidRDefault="005369FF" w:rsidP="006E1170">
      <w:pPr>
        <w:pStyle w:val="Akapitzlist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bCs/>
        </w:rPr>
      </w:pPr>
      <w:r w:rsidRPr="00160370">
        <w:rPr>
          <w:b/>
        </w:rPr>
        <w:t xml:space="preserve">Oferty należy składać w terminie do dnia </w:t>
      </w:r>
      <w:r w:rsidR="007B720C" w:rsidRPr="00160370">
        <w:rPr>
          <w:b/>
        </w:rPr>
        <w:t>0</w:t>
      </w:r>
      <w:r w:rsidR="00160370" w:rsidRPr="00160370">
        <w:rPr>
          <w:b/>
        </w:rPr>
        <w:t>5</w:t>
      </w:r>
      <w:r w:rsidRPr="00160370">
        <w:rPr>
          <w:b/>
        </w:rPr>
        <w:t xml:space="preserve"> </w:t>
      </w:r>
      <w:r w:rsidR="007B720C" w:rsidRPr="00160370">
        <w:rPr>
          <w:b/>
        </w:rPr>
        <w:t>stycznia</w:t>
      </w:r>
      <w:r w:rsidRPr="00160370">
        <w:rPr>
          <w:b/>
        </w:rPr>
        <w:t xml:space="preserve"> 202</w:t>
      </w:r>
      <w:r w:rsidR="007B720C" w:rsidRPr="00160370">
        <w:rPr>
          <w:b/>
        </w:rPr>
        <w:t>4</w:t>
      </w:r>
      <w:r w:rsidRPr="00160370">
        <w:rPr>
          <w:b/>
        </w:rPr>
        <w:t xml:space="preserve"> r</w:t>
      </w:r>
      <w:r w:rsidRPr="007B720C">
        <w:rPr>
          <w:bCs/>
        </w:rPr>
        <w:t>.</w:t>
      </w:r>
      <w:r>
        <w:rPr>
          <w:bCs/>
        </w:rPr>
        <w:t xml:space="preserve"> </w:t>
      </w:r>
      <w:r w:rsidR="00BA67AE">
        <w:rPr>
          <w:bCs/>
        </w:rPr>
        <w:t xml:space="preserve">w </w:t>
      </w:r>
      <w:r w:rsidR="006E1170">
        <w:rPr>
          <w:bCs/>
        </w:rPr>
        <w:t>postaci</w:t>
      </w:r>
      <w:r w:rsidR="00BA67AE">
        <w:rPr>
          <w:bCs/>
        </w:rPr>
        <w:t xml:space="preserve"> elektronicznej na adres e-mail: </w:t>
      </w:r>
      <w:hyperlink r:id="rId9" w:history="1">
        <w:r w:rsidR="00BA67AE" w:rsidRPr="007A1243">
          <w:rPr>
            <w:rStyle w:val="Hipercze"/>
            <w:bCs/>
          </w:rPr>
          <w:t>biuro@wetlands.pl</w:t>
        </w:r>
      </w:hyperlink>
      <w:r w:rsidR="00BA67AE">
        <w:rPr>
          <w:bCs/>
        </w:rPr>
        <w:t xml:space="preserve">. </w:t>
      </w:r>
    </w:p>
    <w:p w14:paraId="7FB73073" w14:textId="6414A9D8" w:rsidR="007A6ADF" w:rsidRDefault="007A6ADF" w:rsidP="006E1170">
      <w:pPr>
        <w:pStyle w:val="Akapitzlist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bCs/>
        </w:rPr>
      </w:pPr>
      <w:r w:rsidRPr="00237AAE">
        <w:rPr>
          <w:bCs/>
        </w:rPr>
        <w:t>Ofertę wykonawca składa zgodnie z Załącznikiem nr 1 do Zapytania ofertowego.</w:t>
      </w:r>
    </w:p>
    <w:p w14:paraId="3AF40E44" w14:textId="56C20F98" w:rsidR="00AA5741" w:rsidRPr="00304B6E" w:rsidRDefault="00AA5741" w:rsidP="006E1170">
      <w:pPr>
        <w:pStyle w:val="Akapitzlist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bCs/>
        </w:rPr>
      </w:pPr>
      <w:r>
        <w:t>Kompletna</w:t>
      </w:r>
      <w:r w:rsidRPr="00AA5741">
        <w:rPr>
          <w:spacing w:val="-9"/>
        </w:rPr>
        <w:t xml:space="preserve"> </w:t>
      </w:r>
      <w:r>
        <w:t>oferta</w:t>
      </w:r>
      <w:r w:rsidRPr="00AA5741">
        <w:rPr>
          <w:spacing w:val="-7"/>
        </w:rPr>
        <w:t xml:space="preserve"> </w:t>
      </w:r>
      <w:r>
        <w:t>powinna</w:t>
      </w:r>
      <w:r w:rsidRPr="00AA5741">
        <w:rPr>
          <w:spacing w:val="-7"/>
        </w:rPr>
        <w:t xml:space="preserve"> </w:t>
      </w:r>
      <w:r>
        <w:t>zawierać</w:t>
      </w:r>
      <w:r w:rsidRPr="00AA5741">
        <w:rPr>
          <w:spacing w:val="-2"/>
        </w:rPr>
        <w:t>:</w:t>
      </w:r>
    </w:p>
    <w:p w14:paraId="3FD4105C" w14:textId="53EC13C9" w:rsidR="00AA5741" w:rsidRPr="006E1170" w:rsidRDefault="00AA5741" w:rsidP="006E1170">
      <w:pPr>
        <w:pStyle w:val="Nagwek2"/>
        <w:numPr>
          <w:ilvl w:val="0"/>
          <w:numId w:val="28"/>
        </w:numPr>
        <w:tabs>
          <w:tab w:val="left" w:pos="1285"/>
        </w:tabs>
        <w:spacing w:before="120" w:after="120" w:line="276" w:lineRule="auto"/>
        <w:ind w:left="1285" w:hanging="424"/>
        <w:rPr>
          <w:rFonts w:asciiTheme="minorHAnsi" w:hAnsiTheme="minorHAnsi" w:cstheme="minorHAnsi"/>
          <w:b w:val="0"/>
          <w:bCs w:val="0"/>
        </w:rPr>
      </w:pPr>
      <w:r w:rsidRPr="006E1170">
        <w:rPr>
          <w:rFonts w:asciiTheme="minorHAnsi" w:hAnsiTheme="minorHAnsi" w:cstheme="minorHAnsi"/>
          <w:b w:val="0"/>
          <w:bCs w:val="0"/>
        </w:rPr>
        <w:t>Formularz</w:t>
      </w:r>
      <w:r w:rsidRPr="006E1170">
        <w:rPr>
          <w:rFonts w:asciiTheme="minorHAnsi" w:hAnsiTheme="minorHAnsi" w:cstheme="minorHAnsi"/>
          <w:b w:val="0"/>
          <w:bCs w:val="0"/>
          <w:spacing w:val="-6"/>
        </w:rPr>
        <w:t xml:space="preserve"> </w:t>
      </w:r>
      <w:r w:rsidR="007C1CBC">
        <w:rPr>
          <w:rFonts w:asciiTheme="minorHAnsi" w:hAnsiTheme="minorHAnsi" w:cstheme="minorHAnsi"/>
          <w:b w:val="0"/>
          <w:bCs w:val="0"/>
        </w:rPr>
        <w:t>oferty</w:t>
      </w:r>
      <w:r w:rsidRPr="006E1170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6E1170">
        <w:rPr>
          <w:rFonts w:asciiTheme="minorHAnsi" w:hAnsiTheme="minorHAnsi" w:cstheme="minorHAnsi"/>
          <w:b w:val="0"/>
          <w:bCs w:val="0"/>
        </w:rPr>
        <w:t>–</w:t>
      </w:r>
      <w:r w:rsidRPr="006E1170">
        <w:rPr>
          <w:rFonts w:asciiTheme="minorHAnsi" w:hAnsiTheme="minorHAnsi" w:cstheme="minorHAnsi"/>
          <w:b w:val="0"/>
          <w:bCs w:val="0"/>
          <w:spacing w:val="-6"/>
        </w:rPr>
        <w:t xml:space="preserve"> </w:t>
      </w:r>
      <w:r w:rsidRPr="006E1170">
        <w:rPr>
          <w:rFonts w:asciiTheme="minorHAnsi" w:hAnsiTheme="minorHAnsi" w:cstheme="minorHAnsi"/>
          <w:b w:val="0"/>
          <w:bCs w:val="0"/>
        </w:rPr>
        <w:t>załącznik</w:t>
      </w:r>
      <w:r w:rsidRPr="006E1170">
        <w:rPr>
          <w:rFonts w:asciiTheme="minorHAnsi" w:hAnsiTheme="minorHAnsi" w:cstheme="minorHAnsi"/>
          <w:b w:val="0"/>
          <w:bCs w:val="0"/>
          <w:spacing w:val="-6"/>
        </w:rPr>
        <w:t xml:space="preserve"> </w:t>
      </w:r>
      <w:r w:rsidRPr="006E1170">
        <w:rPr>
          <w:rFonts w:asciiTheme="minorHAnsi" w:hAnsiTheme="minorHAnsi" w:cstheme="minorHAnsi"/>
          <w:b w:val="0"/>
          <w:bCs w:val="0"/>
        </w:rPr>
        <w:t>nr</w:t>
      </w:r>
      <w:r w:rsidRPr="006E1170">
        <w:rPr>
          <w:rFonts w:asciiTheme="minorHAnsi" w:hAnsiTheme="minorHAnsi" w:cstheme="minorHAnsi"/>
          <w:b w:val="0"/>
          <w:bCs w:val="0"/>
          <w:spacing w:val="-6"/>
        </w:rPr>
        <w:t xml:space="preserve"> </w:t>
      </w:r>
      <w:r w:rsidRPr="006E1170">
        <w:rPr>
          <w:rFonts w:asciiTheme="minorHAnsi" w:hAnsiTheme="minorHAnsi" w:cstheme="minorHAnsi"/>
          <w:b w:val="0"/>
          <w:bCs w:val="0"/>
          <w:spacing w:val="-5"/>
        </w:rPr>
        <w:t>1,</w:t>
      </w:r>
    </w:p>
    <w:p w14:paraId="6BB16F7D" w14:textId="77777777" w:rsidR="00F645F5" w:rsidRPr="006E1170" w:rsidRDefault="00AA5741" w:rsidP="006E1170">
      <w:pPr>
        <w:pStyle w:val="Nagwek2"/>
        <w:numPr>
          <w:ilvl w:val="0"/>
          <w:numId w:val="28"/>
        </w:numPr>
        <w:tabs>
          <w:tab w:val="left" w:pos="1285"/>
        </w:tabs>
        <w:spacing w:before="120" w:after="120" w:line="276" w:lineRule="auto"/>
        <w:ind w:left="1285" w:hanging="424"/>
        <w:rPr>
          <w:rFonts w:cstheme="minorHAnsi"/>
        </w:rPr>
      </w:pPr>
      <w:r w:rsidRPr="006E1170">
        <w:rPr>
          <w:rFonts w:asciiTheme="minorHAnsi" w:hAnsiTheme="minorHAnsi" w:cstheme="minorHAnsi"/>
          <w:b w:val="0"/>
          <w:bCs w:val="0"/>
        </w:rPr>
        <w:t>Pełnomocnictwo</w:t>
      </w:r>
      <w:r w:rsidRPr="006E1170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6E1170">
        <w:rPr>
          <w:rFonts w:asciiTheme="minorHAnsi" w:hAnsiTheme="minorHAnsi" w:cstheme="minorHAnsi"/>
          <w:b w:val="0"/>
          <w:bCs w:val="0"/>
        </w:rPr>
        <w:t>(o</w:t>
      </w:r>
      <w:r w:rsidRPr="006E1170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6E1170">
        <w:rPr>
          <w:rFonts w:asciiTheme="minorHAnsi" w:hAnsiTheme="minorHAnsi" w:cstheme="minorHAnsi"/>
          <w:b w:val="0"/>
          <w:bCs w:val="0"/>
        </w:rPr>
        <w:t>ile</w:t>
      </w:r>
      <w:r w:rsidRPr="006E1170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6E1170">
        <w:rPr>
          <w:rFonts w:asciiTheme="minorHAnsi" w:hAnsiTheme="minorHAnsi" w:cstheme="minorHAnsi"/>
          <w:b w:val="0"/>
          <w:bCs w:val="0"/>
          <w:spacing w:val="-2"/>
        </w:rPr>
        <w:t>dotyczy)</w:t>
      </w:r>
      <w:r w:rsidR="00F645F5">
        <w:rPr>
          <w:rFonts w:asciiTheme="minorHAnsi" w:hAnsiTheme="minorHAnsi" w:cstheme="minorHAnsi"/>
          <w:b w:val="0"/>
          <w:bCs w:val="0"/>
          <w:spacing w:val="-2"/>
        </w:rPr>
        <w:t>,</w:t>
      </w:r>
    </w:p>
    <w:p w14:paraId="3B9F415F" w14:textId="356C1116" w:rsidR="00AA5741" w:rsidRPr="006E1170" w:rsidRDefault="00F645F5" w:rsidP="006E1170">
      <w:pPr>
        <w:pStyle w:val="Nagwek2"/>
        <w:numPr>
          <w:ilvl w:val="0"/>
          <w:numId w:val="28"/>
        </w:numPr>
        <w:tabs>
          <w:tab w:val="left" w:pos="1285"/>
        </w:tabs>
        <w:spacing w:before="120" w:after="120" w:line="276" w:lineRule="auto"/>
        <w:ind w:left="1285" w:hanging="424"/>
        <w:rPr>
          <w:rFonts w:cstheme="minorHAnsi"/>
        </w:rPr>
      </w:pPr>
      <w:r>
        <w:rPr>
          <w:rFonts w:asciiTheme="minorHAnsi" w:hAnsiTheme="minorHAnsi" w:cstheme="minorHAnsi"/>
          <w:b w:val="0"/>
          <w:bCs w:val="0"/>
          <w:spacing w:val="-2"/>
        </w:rPr>
        <w:t>Certyfikat o którym mowa w pkt IV</w:t>
      </w:r>
      <w:r w:rsidR="00AA5741" w:rsidRPr="006E1170">
        <w:rPr>
          <w:rFonts w:asciiTheme="minorHAnsi" w:hAnsiTheme="minorHAnsi" w:cstheme="minorHAnsi"/>
          <w:b w:val="0"/>
          <w:bCs w:val="0"/>
          <w:spacing w:val="-2"/>
        </w:rPr>
        <w:t>.</w:t>
      </w:r>
    </w:p>
    <w:p w14:paraId="0DD83AB5" w14:textId="7A43FB48" w:rsidR="006E1170" w:rsidRPr="006E1170" w:rsidRDefault="006E1170" w:rsidP="006E1170">
      <w:pPr>
        <w:pStyle w:val="Nagwek2"/>
        <w:numPr>
          <w:ilvl w:val="0"/>
          <w:numId w:val="28"/>
        </w:numPr>
        <w:tabs>
          <w:tab w:val="left" w:pos="1285"/>
        </w:tabs>
        <w:spacing w:before="120" w:after="120" w:line="276" w:lineRule="auto"/>
        <w:ind w:left="1285" w:hanging="424"/>
        <w:rPr>
          <w:rFonts w:asciiTheme="minorHAnsi" w:hAnsiTheme="minorHAnsi" w:cstheme="minorHAnsi"/>
          <w:b w:val="0"/>
          <w:bCs w:val="0"/>
          <w:spacing w:val="-2"/>
        </w:rPr>
      </w:pPr>
      <w:r>
        <w:rPr>
          <w:rFonts w:asciiTheme="minorHAnsi" w:hAnsiTheme="minorHAnsi" w:cstheme="minorHAnsi"/>
          <w:b w:val="0"/>
          <w:bCs w:val="0"/>
          <w:spacing w:val="-2"/>
        </w:rPr>
        <w:t>Dokumenty potwierdzające posiadane doświadczenie, o którym mowa w pkt</w:t>
      </w:r>
      <w:r w:rsidRPr="006E1170">
        <w:rPr>
          <w:rFonts w:asciiTheme="minorHAnsi" w:hAnsiTheme="minorHAnsi" w:cstheme="minorHAnsi"/>
          <w:b w:val="0"/>
          <w:bCs w:val="0"/>
          <w:spacing w:val="-2"/>
        </w:rPr>
        <w:t>. IV.</w:t>
      </w:r>
    </w:p>
    <w:p w14:paraId="31CA9C65" w14:textId="294ACB75" w:rsidR="007A6ADF" w:rsidRPr="006E1170" w:rsidRDefault="006E1170" w:rsidP="006E1170">
      <w:pPr>
        <w:pStyle w:val="Akapitzlist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bCs/>
        </w:rPr>
      </w:pPr>
      <w:r w:rsidRPr="006E1170">
        <w:rPr>
          <w:bCs/>
        </w:rPr>
        <w:t>Oferta wraz z załącznikami powinna zostać przesłane w formie skanu oryginału dokumentu podpisanego przez Wykonawcę lub osobę upoważnioną do reprezentacji Wykonawcy lub opatrzona podpisem elektronicznym</w:t>
      </w:r>
      <w:r w:rsidR="007A6ADF" w:rsidRPr="006E1170">
        <w:rPr>
          <w:bCs/>
        </w:rPr>
        <w:t>.</w:t>
      </w:r>
      <w:r w:rsidR="003505FB" w:rsidRPr="003505FB">
        <w:t xml:space="preserve"> </w:t>
      </w:r>
      <w:r w:rsidR="003505FB">
        <w:t>W przypadku podpisywania oferty przez pełnomocnika wymagane jest złożenie pełnomocnictwa.</w:t>
      </w:r>
    </w:p>
    <w:p w14:paraId="5A9A885B" w14:textId="6DDD2716" w:rsidR="00AA5741" w:rsidRPr="00237AAE" w:rsidRDefault="007A6ADF" w:rsidP="006E1170">
      <w:pPr>
        <w:pStyle w:val="Akapitzlist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bCs/>
        </w:rPr>
      </w:pPr>
      <w:r w:rsidRPr="00237AAE">
        <w:rPr>
          <w:bCs/>
        </w:rPr>
        <w:t>Wykonawca ma prawo złożyć tylko jedną ofertę. Oferty wykonawcy, który przedłoży więcej niż jedną ofertę, zostaną odrzucone.</w:t>
      </w:r>
    </w:p>
    <w:p w14:paraId="2E2BB11A" w14:textId="1A6F2B56" w:rsidR="00AA5741" w:rsidRPr="00AA5741" w:rsidRDefault="00AA5741" w:rsidP="006E1170">
      <w:pPr>
        <w:pStyle w:val="Akapitzlist"/>
        <w:numPr>
          <w:ilvl w:val="0"/>
          <w:numId w:val="9"/>
        </w:numPr>
        <w:spacing w:before="120" w:after="120" w:line="276" w:lineRule="auto"/>
        <w:contextualSpacing w:val="0"/>
        <w:jc w:val="both"/>
      </w:pPr>
      <w:r>
        <w:t>Wszystkie</w:t>
      </w:r>
      <w:r w:rsidR="003505FB">
        <w:t xml:space="preserve"> </w:t>
      </w:r>
      <w:r>
        <w:t>dokumenty</w:t>
      </w:r>
      <w:r w:rsidRPr="00AA5741">
        <w:rPr>
          <w:spacing w:val="35"/>
        </w:rPr>
        <w:t xml:space="preserve"> </w:t>
      </w:r>
      <w:r>
        <w:t>tworzące</w:t>
      </w:r>
      <w:r w:rsidRPr="00AA5741">
        <w:rPr>
          <w:spacing w:val="37"/>
        </w:rPr>
        <w:t xml:space="preserve"> </w:t>
      </w:r>
      <w:r>
        <w:t>ofertę</w:t>
      </w:r>
      <w:r w:rsidRPr="00AA5741">
        <w:rPr>
          <w:spacing w:val="34"/>
        </w:rPr>
        <w:t xml:space="preserve"> </w:t>
      </w:r>
      <w:r>
        <w:t>muszą</w:t>
      </w:r>
      <w:r w:rsidRPr="00AA5741">
        <w:rPr>
          <w:spacing w:val="36"/>
        </w:rPr>
        <w:t xml:space="preserve"> </w:t>
      </w:r>
      <w:r>
        <w:t>być</w:t>
      </w:r>
      <w:r w:rsidRPr="00AA5741">
        <w:rPr>
          <w:spacing w:val="38"/>
        </w:rPr>
        <w:t xml:space="preserve"> </w:t>
      </w:r>
      <w:r>
        <w:t>podpisane</w:t>
      </w:r>
      <w:r w:rsidRPr="00AA5741">
        <w:rPr>
          <w:spacing w:val="36"/>
        </w:rPr>
        <w:t xml:space="preserve"> </w:t>
      </w:r>
      <w:r>
        <w:t>przez</w:t>
      </w:r>
      <w:r w:rsidRPr="00AA5741">
        <w:rPr>
          <w:spacing w:val="35"/>
        </w:rPr>
        <w:t xml:space="preserve"> </w:t>
      </w:r>
      <w:r w:rsidRPr="00AA5741">
        <w:rPr>
          <w:spacing w:val="-2"/>
        </w:rPr>
        <w:t xml:space="preserve">upoważnionego </w:t>
      </w:r>
      <w:r>
        <w:t>przedstawiciela</w:t>
      </w:r>
      <w:r w:rsidRPr="00AA5741">
        <w:rPr>
          <w:spacing w:val="-9"/>
        </w:rPr>
        <w:t xml:space="preserve"> </w:t>
      </w:r>
      <w:r w:rsidRPr="00AA5741">
        <w:rPr>
          <w:spacing w:val="-2"/>
        </w:rPr>
        <w:t>Wykonawcy.</w:t>
      </w:r>
    </w:p>
    <w:p w14:paraId="777A0710" w14:textId="3C79F7FE" w:rsidR="007A6ADF" w:rsidRPr="00237AAE" w:rsidRDefault="007A6ADF" w:rsidP="006E1170">
      <w:pPr>
        <w:pStyle w:val="Akapitzlist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bCs/>
        </w:rPr>
      </w:pPr>
      <w:r w:rsidRPr="00237AAE">
        <w:rPr>
          <w:bCs/>
        </w:rPr>
        <w:t>Wykonawca składa ofertę wraz z wymaganymi oświadczeniami i dokumentami.</w:t>
      </w:r>
    </w:p>
    <w:p w14:paraId="1978611E" w14:textId="3411042B" w:rsidR="007A6ADF" w:rsidRPr="00237AAE" w:rsidRDefault="007A6ADF" w:rsidP="006E1170">
      <w:pPr>
        <w:pStyle w:val="Akapitzlist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bCs/>
        </w:rPr>
      </w:pPr>
      <w:r w:rsidRPr="00237AAE">
        <w:rPr>
          <w:bCs/>
        </w:rPr>
        <w:t xml:space="preserve">Do upływu terminu składania ofert wykonawca może wycofać ofertę. </w:t>
      </w:r>
    </w:p>
    <w:p w14:paraId="0BD9A8C3" w14:textId="5D45BFCD" w:rsidR="009D5391" w:rsidRDefault="009D5391" w:rsidP="009D5391">
      <w:pPr>
        <w:spacing w:before="240" w:after="240"/>
        <w:jc w:val="both"/>
        <w:rPr>
          <w:bCs/>
        </w:rPr>
      </w:pPr>
      <w:r>
        <w:rPr>
          <w:bCs/>
        </w:rPr>
        <w:t>Opis sposobu obliczenia ceny:</w:t>
      </w:r>
    </w:p>
    <w:p w14:paraId="595AF6FB" w14:textId="2D181378" w:rsidR="009D5391" w:rsidRDefault="009D5391" w:rsidP="00ED56E8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bCs/>
        </w:rPr>
      </w:pPr>
      <w:r w:rsidRPr="00237AAE">
        <w:rPr>
          <w:bCs/>
        </w:rPr>
        <w:t xml:space="preserve">Cenę oferty, wykonawca poda w Ofercie, stanowiącej załącznik nr 1 do </w:t>
      </w:r>
      <w:r w:rsidR="00237AAE">
        <w:rPr>
          <w:bCs/>
        </w:rPr>
        <w:t>Zapytania ofertowego</w:t>
      </w:r>
      <w:r w:rsidRPr="00237AAE">
        <w:rPr>
          <w:bCs/>
        </w:rPr>
        <w:t>. Cena jest uważana za cenę ofertową i będzie brana pod uwagę przy ocenie ofert.</w:t>
      </w:r>
    </w:p>
    <w:p w14:paraId="0FAFA608" w14:textId="608146AA" w:rsidR="003505FB" w:rsidRPr="00237AAE" w:rsidRDefault="003505FB" w:rsidP="00ED56E8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bCs/>
        </w:rPr>
      </w:pPr>
      <w:r>
        <w:t>Cena</w:t>
      </w:r>
      <w:r>
        <w:rPr>
          <w:spacing w:val="-6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musi</w:t>
      </w:r>
      <w:r>
        <w:rPr>
          <w:spacing w:val="-2"/>
        </w:rPr>
        <w:t xml:space="preserve"> </w:t>
      </w:r>
      <w:r>
        <w:t>być</w:t>
      </w:r>
      <w:r>
        <w:rPr>
          <w:spacing w:val="-2"/>
        </w:rPr>
        <w:t xml:space="preserve"> </w:t>
      </w:r>
      <w:r>
        <w:t>liczona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dokładnością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dwóch</w:t>
      </w:r>
      <w:r>
        <w:rPr>
          <w:spacing w:val="-4"/>
        </w:rPr>
        <w:t xml:space="preserve"> </w:t>
      </w:r>
      <w:r>
        <w:t>miejsc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rPr>
          <w:spacing w:val="-2"/>
        </w:rPr>
        <w:t>przecinku.</w:t>
      </w:r>
    </w:p>
    <w:p w14:paraId="11C1D27A" w14:textId="5F7DB777" w:rsidR="009D5391" w:rsidRPr="00237AAE" w:rsidRDefault="009D5391" w:rsidP="00ED56E8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bCs/>
        </w:rPr>
      </w:pPr>
      <w:r w:rsidRPr="00237AAE">
        <w:rPr>
          <w:bCs/>
        </w:rPr>
        <w:t>Rozliczenia będą prowadzone w złotych polskich z dokładnością do dwóch miejsc po przecinku.</w:t>
      </w:r>
    </w:p>
    <w:p w14:paraId="53B45D3F" w14:textId="10C7718F" w:rsidR="009D5391" w:rsidRPr="00237AAE" w:rsidRDefault="009D5391" w:rsidP="00ED56E8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bCs/>
        </w:rPr>
      </w:pPr>
      <w:r w:rsidRPr="00237AAE">
        <w:rPr>
          <w:bCs/>
        </w:rPr>
        <w:t>Wykonawca zobowiązany jest zastosować stawkę VAT zgodnie z obowiązującymi przepisami ustawy z 11 marca 2004 r. o podatku od towarów i usług.</w:t>
      </w:r>
    </w:p>
    <w:p w14:paraId="496A2C4D" w14:textId="72DEF619" w:rsidR="009D5391" w:rsidRPr="00237AAE" w:rsidRDefault="009D5391" w:rsidP="00ED56E8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bCs/>
        </w:rPr>
      </w:pPr>
      <w:r w:rsidRPr="00237AAE">
        <w:rPr>
          <w:bCs/>
        </w:rPr>
        <w:t>Cenę oferty należy obliczyć, uwzględniając całość wynagrodzenia wykonawcy za należyte wykonanie umowy. Wykonawca jest zobowiązany skalkulować cenę na podstawie wszelkich wymogów związanych z realizacją zamówienia oraz uwzględnić wszystkie koszty dodatkowe związane z realizacją zamówienia</w:t>
      </w:r>
      <w:r w:rsidR="00F53F1C">
        <w:rPr>
          <w:bCs/>
        </w:rPr>
        <w:t>.</w:t>
      </w:r>
    </w:p>
    <w:p w14:paraId="09326DD4" w14:textId="3FD9653F" w:rsidR="009D5391" w:rsidRPr="00237AAE" w:rsidRDefault="009D5391" w:rsidP="00ED56E8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bCs/>
        </w:rPr>
      </w:pPr>
      <w:r w:rsidRPr="00237AAE">
        <w:rPr>
          <w:bCs/>
        </w:rPr>
        <w:t>Cena oferty musi obejmować wszystkie koszty związane z realizacją przedmiotu zamówienia oraz ewentualne opusty i rabaty, a także wszystkie potencjalne ryzyka ekonomiczne i realizacyjne, jakie mogą wystąpić podczas wykonywania przedmiotu umowy.</w:t>
      </w:r>
    </w:p>
    <w:p w14:paraId="6EAC080C" w14:textId="2591B257" w:rsidR="009D5391" w:rsidRPr="00237AAE" w:rsidRDefault="009D5391" w:rsidP="00ED56E8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bCs/>
        </w:rPr>
      </w:pPr>
      <w:r w:rsidRPr="00237AAE">
        <w:rPr>
          <w:bCs/>
        </w:rPr>
        <w:lastRenderedPageBreak/>
        <w:t>W przypadku złożenia oferty przez wykonawcę będącego osobą fizyczną nieprowadzącą działalności gospodarczej, cena oferty musi uwzględniać wszelkie składki ZUS</w:t>
      </w:r>
      <w:r w:rsidR="001C1C70">
        <w:rPr>
          <w:bCs/>
        </w:rPr>
        <w:t xml:space="preserve"> </w:t>
      </w:r>
      <w:r w:rsidR="001C1C70" w:rsidRPr="00D43E8A">
        <w:rPr>
          <w:bCs/>
        </w:rPr>
        <w:t>i PPK</w:t>
      </w:r>
      <w:r w:rsidRPr="00D43E8A">
        <w:rPr>
          <w:bCs/>
        </w:rPr>
        <w:t xml:space="preserve">. </w:t>
      </w:r>
      <w:r w:rsidRPr="00237AAE">
        <w:rPr>
          <w:bCs/>
        </w:rPr>
        <w:t>W przypadku wyboru oferty ww. wykonawcy zamawiający potrąci z wartości oferty (Załącznik nr 1) wszystkie niezbędne składki wynikające z obowiązujących przepisów prawa.</w:t>
      </w:r>
    </w:p>
    <w:p w14:paraId="58BDB0BD" w14:textId="6E940348" w:rsidR="009D5391" w:rsidRDefault="009D5391" w:rsidP="00ED56E8">
      <w:pPr>
        <w:pStyle w:val="Akapitzlist"/>
        <w:numPr>
          <w:ilvl w:val="0"/>
          <w:numId w:val="11"/>
        </w:numPr>
        <w:spacing w:before="120" w:after="120" w:line="276" w:lineRule="auto"/>
        <w:ind w:left="714" w:hanging="357"/>
        <w:contextualSpacing w:val="0"/>
        <w:jc w:val="both"/>
        <w:rPr>
          <w:bCs/>
        </w:rPr>
      </w:pPr>
      <w:r w:rsidRPr="00237AAE">
        <w:rPr>
          <w:bCs/>
        </w:rPr>
        <w:t>Wykonawcy ponoszą wszelkie koszty związane z przygotowaniem i złożeniem oferty.</w:t>
      </w:r>
    </w:p>
    <w:p w14:paraId="02D1AFF1" w14:textId="11069860" w:rsidR="003505FB" w:rsidRDefault="003505FB" w:rsidP="00AA5741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240" w:after="240" w:line="240" w:lineRule="auto"/>
        <w:ind w:left="709"/>
        <w:contextualSpacing w:val="0"/>
        <w:jc w:val="both"/>
        <w:rPr>
          <w:rStyle w:val="Odwoanieintensywne"/>
          <w:color w:val="auto"/>
        </w:rPr>
      </w:pPr>
      <w:r>
        <w:rPr>
          <w:rStyle w:val="Odwoanieintensywne"/>
          <w:color w:val="auto"/>
        </w:rPr>
        <w:t>INFORMACJA O SPOSOBIE POROZUMIEWANIA SIĘ ZAMAWIAJĄCEGO Z WYKONAWCAMI</w:t>
      </w:r>
    </w:p>
    <w:p w14:paraId="62D3AFE4" w14:textId="5C2D9877" w:rsidR="00ED56E8" w:rsidRDefault="00AA5741" w:rsidP="00ED56E8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before="120" w:after="120" w:line="276" w:lineRule="auto"/>
        <w:ind w:right="173"/>
        <w:contextualSpacing w:val="0"/>
        <w:jc w:val="both"/>
      </w:pPr>
      <w:r>
        <w:t xml:space="preserve">Zamawiający udzieli odpowiedzi na wszystkie pytania związane z postępowaniem pod warunkiem, że wniosek o wyjaśnienie treści niniejszego zapytania ofertowego wpłynie do Zamawiającego nie później niż </w:t>
      </w:r>
      <w:r w:rsidRPr="007B720C">
        <w:t xml:space="preserve">do </w:t>
      </w:r>
      <w:r w:rsidR="007B720C" w:rsidRPr="007B720C">
        <w:t>02</w:t>
      </w:r>
      <w:r w:rsidRPr="007B720C">
        <w:t>.</w:t>
      </w:r>
      <w:r w:rsidR="007B720C" w:rsidRPr="007B720C">
        <w:t>01</w:t>
      </w:r>
      <w:r w:rsidRPr="007B720C">
        <w:t>.202</w:t>
      </w:r>
      <w:r w:rsidR="007B720C" w:rsidRPr="007B720C">
        <w:t>4</w:t>
      </w:r>
      <w:r w:rsidRPr="007B720C">
        <w:t xml:space="preserve"> r.</w:t>
      </w:r>
      <w:r>
        <w:t xml:space="preserve"> (do końca dnia). Wniosek należy składać za pośrednictwem poczty elektronicznej: </w:t>
      </w:r>
      <w:hyperlink r:id="rId10" w:history="1">
        <w:r w:rsidR="00ED56E8" w:rsidRPr="00ED56E8">
          <w:rPr>
            <w:rStyle w:val="Hipercze"/>
          </w:rPr>
          <w:t>biuro@wetlands.pl.</w:t>
        </w:r>
      </w:hyperlink>
      <w:r>
        <w:t xml:space="preserve"> </w:t>
      </w:r>
    </w:p>
    <w:p w14:paraId="342F1A50" w14:textId="6716A438" w:rsidR="00ED56E8" w:rsidRPr="00ED56E8" w:rsidRDefault="00AA5741" w:rsidP="00ED56E8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240" w:after="240" w:line="276" w:lineRule="auto"/>
        <w:ind w:left="709" w:right="173"/>
        <w:contextualSpacing w:val="0"/>
        <w:jc w:val="both"/>
        <w:rPr>
          <w:b/>
        </w:rPr>
      </w:pPr>
      <w:r>
        <w:t xml:space="preserve">Zamawiający oświadcza, że wszelkie modyfikacje, uzupełnienia i wyjaśnienia treści niniejszego zapytania ofertowego będą umieszczane na stronie projektu: </w:t>
      </w:r>
      <w:bookmarkStart w:id="4" w:name="_Hlk153350475"/>
      <w:r w:rsidR="00ED56E8">
        <w:fldChar w:fldCharType="begin"/>
      </w:r>
      <w:r w:rsidR="00ED56E8">
        <w:instrText xml:space="preserve"> HYPERLINK "</w:instrText>
      </w:r>
      <w:r w:rsidR="00ED56E8" w:rsidRPr="00ED56E8">
        <w:instrText>https://wetlands.pl/</w:instrText>
      </w:r>
      <w:r w:rsidR="00ED56E8">
        <w:instrText xml:space="preserve">" </w:instrText>
      </w:r>
      <w:r w:rsidR="00ED56E8">
        <w:fldChar w:fldCharType="separate"/>
      </w:r>
      <w:r w:rsidR="00ED56E8" w:rsidRPr="006F2BD2">
        <w:rPr>
          <w:rStyle w:val="Hipercze"/>
        </w:rPr>
        <w:t>https://wetlands.pl/</w:t>
      </w:r>
      <w:r w:rsidR="00ED56E8">
        <w:fldChar w:fldCharType="end"/>
      </w:r>
      <w:r w:rsidR="005F5E91">
        <w:t xml:space="preserve"> oraz na platformie BIP Zamawiającego.</w:t>
      </w:r>
    </w:p>
    <w:bookmarkEnd w:id="4"/>
    <w:p w14:paraId="32DC2C8D" w14:textId="2AD7CF0E" w:rsidR="007A6ADF" w:rsidRPr="00ED56E8" w:rsidRDefault="007A6ADF" w:rsidP="00ED56E8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240" w:after="240" w:line="276" w:lineRule="auto"/>
        <w:ind w:left="709" w:right="173"/>
        <w:contextualSpacing w:val="0"/>
        <w:jc w:val="both"/>
        <w:rPr>
          <w:b/>
        </w:rPr>
      </w:pPr>
      <w:r w:rsidRPr="00ED56E8">
        <w:rPr>
          <w:b/>
        </w:rPr>
        <w:t>INNE ISTOTNE WARUNKI ZAMÓWIENIA</w:t>
      </w:r>
    </w:p>
    <w:p w14:paraId="4BC0DE68" w14:textId="458E3FC0" w:rsidR="00E420E6" w:rsidRPr="004C1AEE" w:rsidRDefault="00B70117" w:rsidP="00ED56E8">
      <w:pPr>
        <w:pStyle w:val="Akapitzlist"/>
        <w:numPr>
          <w:ilvl w:val="0"/>
          <w:numId w:val="32"/>
        </w:numPr>
        <w:spacing w:before="240" w:after="240"/>
        <w:ind w:left="851"/>
        <w:jc w:val="both"/>
        <w:rPr>
          <w:bCs/>
        </w:rPr>
      </w:pPr>
      <w:r w:rsidRPr="004C1AEE">
        <w:rPr>
          <w:bCs/>
        </w:rPr>
        <w:t xml:space="preserve">Termin płatności za realizację przedmiotu zamówienia </w:t>
      </w:r>
      <w:r w:rsidR="00E420E6" w:rsidRPr="004C1AEE">
        <w:rPr>
          <w:bCs/>
        </w:rPr>
        <w:t xml:space="preserve">– </w:t>
      </w:r>
      <w:r w:rsidR="00154004" w:rsidRPr="004C1AEE">
        <w:rPr>
          <w:bCs/>
        </w:rPr>
        <w:t>jednorazowo po zakończeniu usługi i jej odbiorze przez Zamawiającego bez zastrzeżeń</w:t>
      </w:r>
      <w:r w:rsidR="00E420E6" w:rsidRPr="004C1AEE">
        <w:rPr>
          <w:bCs/>
        </w:rPr>
        <w:t xml:space="preserve">. </w:t>
      </w:r>
    </w:p>
    <w:p w14:paraId="4BE5EBCF" w14:textId="1702DA5A" w:rsidR="001538E7" w:rsidRPr="00514D00" w:rsidRDefault="001538E7" w:rsidP="00ED56E8">
      <w:pPr>
        <w:pStyle w:val="Akapitzlist"/>
        <w:widowControl w:val="0"/>
        <w:numPr>
          <w:ilvl w:val="0"/>
          <w:numId w:val="32"/>
        </w:numPr>
        <w:tabs>
          <w:tab w:val="left" w:pos="580"/>
        </w:tabs>
        <w:autoSpaceDE w:val="0"/>
        <w:autoSpaceDN w:val="0"/>
        <w:spacing w:before="120" w:after="120" w:line="276" w:lineRule="auto"/>
        <w:ind w:left="851" w:right="171"/>
        <w:contextualSpacing w:val="0"/>
        <w:jc w:val="both"/>
        <w:rPr>
          <w:bCs/>
        </w:rPr>
      </w:pPr>
      <w:r w:rsidRPr="00304B6E">
        <w:rPr>
          <w:bCs/>
        </w:rPr>
        <w:t>Zapłata</w:t>
      </w:r>
      <w:r w:rsidRPr="00304B6E">
        <w:rPr>
          <w:bCs/>
          <w:spacing w:val="80"/>
        </w:rPr>
        <w:t xml:space="preserve"> </w:t>
      </w:r>
      <w:r w:rsidRPr="00304B6E">
        <w:rPr>
          <w:bCs/>
        </w:rPr>
        <w:t>wynagrodzenia</w:t>
      </w:r>
      <w:r w:rsidRPr="00304B6E">
        <w:rPr>
          <w:bCs/>
          <w:spacing w:val="80"/>
        </w:rPr>
        <w:t xml:space="preserve"> </w:t>
      </w:r>
      <w:r w:rsidRPr="00304B6E">
        <w:rPr>
          <w:bCs/>
        </w:rPr>
        <w:t>nastąpi</w:t>
      </w:r>
      <w:r w:rsidRPr="00304B6E">
        <w:rPr>
          <w:bCs/>
          <w:spacing w:val="80"/>
        </w:rPr>
        <w:t xml:space="preserve"> </w:t>
      </w:r>
      <w:r w:rsidRPr="008971C7">
        <w:rPr>
          <w:bCs/>
        </w:rPr>
        <w:t>przelewem</w:t>
      </w:r>
      <w:r w:rsidRPr="00F645F5">
        <w:rPr>
          <w:bCs/>
          <w:spacing w:val="80"/>
        </w:rPr>
        <w:t xml:space="preserve"> </w:t>
      </w:r>
      <w:r w:rsidRPr="00F645F5">
        <w:rPr>
          <w:bCs/>
        </w:rPr>
        <w:t>na</w:t>
      </w:r>
      <w:r w:rsidRPr="00F645F5">
        <w:rPr>
          <w:bCs/>
          <w:spacing w:val="80"/>
        </w:rPr>
        <w:t xml:space="preserve"> </w:t>
      </w:r>
      <w:r w:rsidRPr="00F645F5">
        <w:rPr>
          <w:bCs/>
        </w:rPr>
        <w:t>rachunek</w:t>
      </w:r>
      <w:r w:rsidRPr="00F645F5">
        <w:rPr>
          <w:bCs/>
          <w:spacing w:val="80"/>
        </w:rPr>
        <w:t xml:space="preserve"> </w:t>
      </w:r>
      <w:r w:rsidRPr="00F645F5">
        <w:rPr>
          <w:bCs/>
        </w:rPr>
        <w:t>Wykonawcy wskazany w fakturze.</w:t>
      </w:r>
    </w:p>
    <w:p w14:paraId="23E02AB5" w14:textId="77777777" w:rsidR="00ED56E8" w:rsidRPr="00ED56E8" w:rsidRDefault="001538E7" w:rsidP="00ED56E8">
      <w:pPr>
        <w:pStyle w:val="Akapitzlist"/>
        <w:widowControl w:val="0"/>
        <w:numPr>
          <w:ilvl w:val="0"/>
          <w:numId w:val="32"/>
        </w:numPr>
        <w:tabs>
          <w:tab w:val="left" w:pos="579"/>
        </w:tabs>
        <w:autoSpaceDE w:val="0"/>
        <w:autoSpaceDN w:val="0"/>
        <w:spacing w:before="120" w:after="120" w:line="276" w:lineRule="auto"/>
        <w:ind w:left="851"/>
        <w:contextualSpacing w:val="0"/>
        <w:jc w:val="both"/>
        <w:rPr>
          <w:bCs/>
        </w:rPr>
      </w:pPr>
      <w:r w:rsidRPr="00514D00">
        <w:rPr>
          <w:bCs/>
        </w:rPr>
        <w:t>Rozliczenie</w:t>
      </w:r>
      <w:r w:rsidRPr="00514D00">
        <w:rPr>
          <w:bCs/>
          <w:spacing w:val="-10"/>
        </w:rPr>
        <w:t xml:space="preserve"> </w:t>
      </w:r>
      <w:r w:rsidRPr="006E1170">
        <w:rPr>
          <w:bCs/>
        </w:rPr>
        <w:t>między</w:t>
      </w:r>
      <w:r w:rsidRPr="006E1170">
        <w:rPr>
          <w:bCs/>
          <w:spacing w:val="-6"/>
        </w:rPr>
        <w:t xml:space="preserve"> </w:t>
      </w:r>
      <w:r w:rsidRPr="006E1170">
        <w:rPr>
          <w:bCs/>
        </w:rPr>
        <w:t>Zamawiającym</w:t>
      </w:r>
      <w:r w:rsidRPr="006E1170">
        <w:rPr>
          <w:bCs/>
          <w:spacing w:val="-4"/>
        </w:rPr>
        <w:t xml:space="preserve"> </w:t>
      </w:r>
      <w:r w:rsidRPr="006E1170">
        <w:rPr>
          <w:bCs/>
        </w:rPr>
        <w:t>a</w:t>
      </w:r>
      <w:r w:rsidRPr="006E1170">
        <w:rPr>
          <w:bCs/>
          <w:spacing w:val="-6"/>
        </w:rPr>
        <w:t xml:space="preserve"> </w:t>
      </w:r>
      <w:r w:rsidRPr="006E1170">
        <w:rPr>
          <w:bCs/>
        </w:rPr>
        <w:t>Wykonawcą</w:t>
      </w:r>
      <w:r w:rsidRPr="006E1170">
        <w:rPr>
          <w:bCs/>
          <w:spacing w:val="-5"/>
        </w:rPr>
        <w:t xml:space="preserve"> </w:t>
      </w:r>
      <w:r w:rsidRPr="006E1170">
        <w:rPr>
          <w:bCs/>
        </w:rPr>
        <w:t>nastąpi</w:t>
      </w:r>
      <w:r w:rsidRPr="006E1170">
        <w:rPr>
          <w:bCs/>
          <w:spacing w:val="-5"/>
        </w:rPr>
        <w:t xml:space="preserve"> </w:t>
      </w:r>
      <w:r w:rsidRPr="006E1170">
        <w:rPr>
          <w:bCs/>
        </w:rPr>
        <w:t>w</w:t>
      </w:r>
      <w:r w:rsidRPr="006E1170">
        <w:rPr>
          <w:bCs/>
          <w:spacing w:val="-6"/>
        </w:rPr>
        <w:t xml:space="preserve"> </w:t>
      </w:r>
      <w:r w:rsidRPr="006E1170">
        <w:rPr>
          <w:bCs/>
        </w:rPr>
        <w:t>złotych</w:t>
      </w:r>
      <w:r w:rsidRPr="006E1170">
        <w:rPr>
          <w:bCs/>
          <w:spacing w:val="-5"/>
        </w:rPr>
        <w:t xml:space="preserve"> </w:t>
      </w:r>
      <w:r w:rsidRPr="006E1170">
        <w:rPr>
          <w:bCs/>
          <w:spacing w:val="-2"/>
        </w:rPr>
        <w:t>polskich.</w:t>
      </w:r>
    </w:p>
    <w:p w14:paraId="0CC9CEEB" w14:textId="7D6EEF52" w:rsidR="007C22AF" w:rsidRPr="00ED56E8" w:rsidRDefault="00B70117" w:rsidP="00ED56E8">
      <w:pPr>
        <w:pStyle w:val="Akapitzlist"/>
        <w:widowControl w:val="0"/>
        <w:numPr>
          <w:ilvl w:val="0"/>
          <w:numId w:val="32"/>
        </w:numPr>
        <w:tabs>
          <w:tab w:val="left" w:pos="579"/>
        </w:tabs>
        <w:autoSpaceDE w:val="0"/>
        <w:autoSpaceDN w:val="0"/>
        <w:spacing w:before="120" w:after="120" w:line="276" w:lineRule="auto"/>
        <w:ind w:left="851"/>
        <w:contextualSpacing w:val="0"/>
        <w:jc w:val="both"/>
        <w:rPr>
          <w:bCs/>
        </w:rPr>
      </w:pPr>
      <w:r w:rsidRPr="00ED56E8">
        <w:rPr>
          <w:bCs/>
        </w:rPr>
        <w:t>Wykonawca jest związany z ofertą 30 dni</w:t>
      </w:r>
      <w:r w:rsidR="007C22AF" w:rsidRPr="00ED56E8">
        <w:rPr>
          <w:bCs/>
        </w:rPr>
        <w:t>. Bieg termi</w:t>
      </w:r>
      <w:r w:rsidR="001C1C70" w:rsidRPr="00ED56E8">
        <w:rPr>
          <w:bCs/>
        </w:rPr>
        <w:t>nu rozpoczyna się w dniu, w kt</w:t>
      </w:r>
      <w:r w:rsidR="001C1C70" w:rsidRPr="00ED56E8">
        <w:rPr>
          <w:bCs/>
          <w:color w:val="000000" w:themeColor="text1"/>
        </w:rPr>
        <w:t>ór</w:t>
      </w:r>
      <w:r w:rsidR="007C22AF" w:rsidRPr="00ED56E8">
        <w:rPr>
          <w:bCs/>
          <w:color w:val="000000" w:themeColor="text1"/>
        </w:rPr>
        <w:t>y</w:t>
      </w:r>
      <w:r w:rsidR="007C22AF" w:rsidRPr="00ED56E8">
        <w:rPr>
          <w:bCs/>
        </w:rPr>
        <w:t xml:space="preserve">m upływa termin składania ofert. </w:t>
      </w:r>
    </w:p>
    <w:p w14:paraId="711CCCAB" w14:textId="7750F50D" w:rsidR="003505FB" w:rsidRPr="00ED56E8" w:rsidRDefault="003505FB" w:rsidP="00ED56E8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240" w:after="240" w:line="240" w:lineRule="auto"/>
        <w:ind w:left="709" w:hanging="765"/>
        <w:contextualSpacing w:val="0"/>
        <w:jc w:val="both"/>
        <w:rPr>
          <w:rStyle w:val="Odwoaniedelikatne"/>
          <w:bCs/>
          <w:color w:val="auto"/>
        </w:rPr>
      </w:pPr>
      <w:r>
        <w:rPr>
          <w:rStyle w:val="Odwoaniedelikatne"/>
          <w:b/>
          <w:bCs/>
          <w:color w:val="auto"/>
        </w:rPr>
        <w:t>ZAWIADOMIENIE O WYNIKACH POSTĘPOWANIA</w:t>
      </w:r>
    </w:p>
    <w:p w14:paraId="206B1BBE" w14:textId="13482C66" w:rsidR="00557037" w:rsidRPr="00557037" w:rsidRDefault="003505FB" w:rsidP="00557037">
      <w:pPr>
        <w:pStyle w:val="Akapitzlist"/>
        <w:widowControl w:val="0"/>
        <w:numPr>
          <w:ilvl w:val="1"/>
          <w:numId w:val="30"/>
        </w:numPr>
        <w:autoSpaceDE w:val="0"/>
        <w:autoSpaceDN w:val="0"/>
        <w:spacing w:before="120" w:after="120" w:line="240" w:lineRule="auto"/>
        <w:contextualSpacing w:val="0"/>
        <w:jc w:val="both"/>
      </w:pPr>
      <w:r>
        <w:t>Zawiadomienie</w:t>
      </w:r>
      <w:r>
        <w:rPr>
          <w:spacing w:val="65"/>
        </w:rPr>
        <w:t xml:space="preserve"> </w:t>
      </w:r>
      <w:r>
        <w:t>o</w:t>
      </w:r>
      <w:r>
        <w:rPr>
          <w:spacing w:val="70"/>
        </w:rPr>
        <w:t xml:space="preserve"> </w:t>
      </w:r>
      <w:r>
        <w:t>wynikach</w:t>
      </w:r>
      <w:r>
        <w:rPr>
          <w:spacing w:val="70"/>
        </w:rPr>
        <w:t xml:space="preserve"> </w:t>
      </w:r>
      <w:r>
        <w:t>postępowania</w:t>
      </w:r>
      <w:r>
        <w:rPr>
          <w:spacing w:val="69"/>
        </w:rPr>
        <w:t xml:space="preserve"> </w:t>
      </w:r>
      <w:r>
        <w:t>zostanie</w:t>
      </w:r>
      <w:r>
        <w:rPr>
          <w:spacing w:val="70"/>
        </w:rPr>
        <w:t xml:space="preserve"> </w:t>
      </w:r>
      <w:r>
        <w:t>zamieszczone</w:t>
      </w:r>
      <w:r>
        <w:rPr>
          <w:spacing w:val="69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t>stronie</w:t>
      </w:r>
      <w:r>
        <w:rPr>
          <w:spacing w:val="70"/>
        </w:rPr>
        <w:t xml:space="preserve"> </w:t>
      </w:r>
      <w:r>
        <w:rPr>
          <w:spacing w:val="-2"/>
        </w:rPr>
        <w:t>projektu:</w:t>
      </w:r>
      <w:r w:rsidR="00557037">
        <w:rPr>
          <w:spacing w:val="-2"/>
        </w:rPr>
        <w:t xml:space="preserve"> </w:t>
      </w:r>
      <w:hyperlink r:id="rId11" w:history="1">
        <w:r w:rsidR="00557037" w:rsidRPr="006F2BD2">
          <w:rPr>
            <w:rStyle w:val="Hipercze"/>
            <w:rFonts w:ascii="Cambria" w:eastAsia="Cambria" w:hAnsi="Cambria" w:cs="Cambria"/>
          </w:rPr>
          <w:t>https://wetlands.pl/</w:t>
        </w:r>
      </w:hyperlink>
      <w:r w:rsidR="007B720C">
        <w:rPr>
          <w:rStyle w:val="Hipercze"/>
          <w:rFonts w:ascii="Cambria" w:eastAsia="Cambria" w:hAnsi="Cambria" w:cs="Cambria"/>
        </w:rPr>
        <w:t xml:space="preserve"> </w:t>
      </w:r>
      <w:r w:rsidR="007B720C" w:rsidRPr="005F5E91">
        <w:rPr>
          <w:rFonts w:cstheme="minorHAnsi"/>
        </w:rPr>
        <w:t>oraz na platformie BIP Zamawiającego</w:t>
      </w:r>
      <w:r w:rsidR="007B720C" w:rsidRPr="005F5E91">
        <w:rPr>
          <w:rStyle w:val="Hipercze"/>
          <w:rFonts w:eastAsia="Cambria" w:cstheme="minorHAnsi"/>
          <w:color w:val="auto"/>
          <w:u w:val="none"/>
        </w:rPr>
        <w:t>.</w:t>
      </w:r>
      <w:r w:rsidR="007B720C" w:rsidRPr="005F5E91">
        <w:rPr>
          <w:rStyle w:val="Hipercze"/>
          <w:rFonts w:ascii="Cambria" w:eastAsia="Cambria" w:hAnsi="Cambria" w:cs="Cambria"/>
          <w:color w:val="auto"/>
          <w:u w:val="none"/>
        </w:rPr>
        <w:t xml:space="preserve"> </w:t>
      </w:r>
    </w:p>
    <w:p w14:paraId="2A54A602" w14:textId="303C9D4B" w:rsidR="003505FB" w:rsidRDefault="003505FB" w:rsidP="003505FB">
      <w:pPr>
        <w:pStyle w:val="Akapitzlist"/>
        <w:widowControl w:val="0"/>
        <w:numPr>
          <w:ilvl w:val="1"/>
          <w:numId w:val="30"/>
        </w:numPr>
        <w:tabs>
          <w:tab w:val="left" w:pos="717"/>
          <w:tab w:val="left" w:pos="719"/>
        </w:tabs>
        <w:autoSpaceDE w:val="0"/>
        <w:autoSpaceDN w:val="0"/>
        <w:spacing w:before="120" w:after="120" w:line="276" w:lineRule="auto"/>
        <w:ind w:left="719" w:right="175" w:hanging="284"/>
        <w:contextualSpacing w:val="0"/>
        <w:jc w:val="both"/>
      </w:pPr>
      <w:r>
        <w:t>Zamawiający</w:t>
      </w:r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opublikowaniu</w:t>
      </w:r>
      <w:r>
        <w:rPr>
          <w:spacing w:val="80"/>
        </w:rPr>
        <w:t xml:space="preserve"> </w:t>
      </w:r>
      <w:r>
        <w:t>wyników</w:t>
      </w:r>
      <w:r>
        <w:rPr>
          <w:spacing w:val="80"/>
        </w:rPr>
        <w:t xml:space="preserve"> </w:t>
      </w:r>
      <w:r>
        <w:t>postępowania</w:t>
      </w:r>
      <w:r>
        <w:rPr>
          <w:spacing w:val="80"/>
        </w:rPr>
        <w:t xml:space="preserve"> </w:t>
      </w:r>
      <w:r>
        <w:t>skontaktuje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wybranym</w:t>
      </w:r>
      <w:r>
        <w:rPr>
          <w:spacing w:val="80"/>
          <w:w w:val="150"/>
        </w:rPr>
        <w:t xml:space="preserve"> </w:t>
      </w:r>
      <w:r>
        <w:t>Wykonawcą w celu ustalenia terminu i miejsca podpisania umowy.</w:t>
      </w:r>
    </w:p>
    <w:p w14:paraId="1B7BA2AF" w14:textId="58585066" w:rsidR="003505FB" w:rsidRPr="003505FB" w:rsidRDefault="003505FB" w:rsidP="00ED56E8">
      <w:pPr>
        <w:pStyle w:val="Akapitzlist"/>
        <w:widowControl w:val="0"/>
        <w:numPr>
          <w:ilvl w:val="1"/>
          <w:numId w:val="30"/>
        </w:numPr>
        <w:tabs>
          <w:tab w:val="left" w:pos="718"/>
        </w:tabs>
        <w:autoSpaceDE w:val="0"/>
        <w:autoSpaceDN w:val="0"/>
        <w:spacing w:before="120" w:after="120" w:line="258" w:lineRule="exact"/>
        <w:ind w:left="718" w:hanging="282"/>
        <w:contextualSpacing w:val="0"/>
        <w:jc w:val="both"/>
      </w:pPr>
      <w:r>
        <w:t>Z</w:t>
      </w:r>
      <w:r>
        <w:rPr>
          <w:spacing w:val="-7"/>
        </w:rPr>
        <w:t xml:space="preserve"> </w:t>
      </w:r>
      <w:r>
        <w:t>wybranym</w:t>
      </w:r>
      <w:r>
        <w:rPr>
          <w:spacing w:val="-4"/>
        </w:rPr>
        <w:t xml:space="preserve"> </w:t>
      </w:r>
      <w:r>
        <w:t>wykonawcą</w:t>
      </w:r>
      <w:r>
        <w:rPr>
          <w:spacing w:val="-6"/>
        </w:rPr>
        <w:t xml:space="preserve"> </w:t>
      </w:r>
      <w:r>
        <w:t>zostanie</w:t>
      </w:r>
      <w:r>
        <w:rPr>
          <w:spacing w:val="-5"/>
        </w:rPr>
        <w:t xml:space="preserve"> </w:t>
      </w:r>
      <w:r>
        <w:t>zawarta</w:t>
      </w:r>
      <w:r>
        <w:rPr>
          <w:spacing w:val="-6"/>
        </w:rPr>
        <w:t xml:space="preserve"> </w:t>
      </w:r>
      <w:r>
        <w:rPr>
          <w:spacing w:val="-2"/>
        </w:rPr>
        <w:t>umowa.</w:t>
      </w:r>
    </w:p>
    <w:p w14:paraId="73C9892E" w14:textId="385E7401" w:rsidR="001538E7" w:rsidRPr="00EB2687" w:rsidRDefault="003505FB" w:rsidP="00ED56E8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240" w:after="240" w:line="240" w:lineRule="auto"/>
        <w:ind w:left="709"/>
        <w:contextualSpacing w:val="0"/>
        <w:jc w:val="both"/>
        <w:rPr>
          <w:b/>
        </w:rPr>
      </w:pPr>
      <w:r>
        <w:rPr>
          <w:b/>
        </w:rPr>
        <w:t>POSTANOWIENIA KOŃCOWE</w:t>
      </w:r>
      <w:r w:rsidR="001538E7" w:rsidRPr="00EB2687">
        <w:rPr>
          <w:b/>
        </w:rPr>
        <w:t>:</w:t>
      </w:r>
    </w:p>
    <w:p w14:paraId="15A08CB2" w14:textId="77777777" w:rsidR="001538E7" w:rsidRDefault="001538E7" w:rsidP="001538E7">
      <w:pPr>
        <w:pStyle w:val="Akapitzlist"/>
        <w:widowControl w:val="0"/>
        <w:numPr>
          <w:ilvl w:val="1"/>
          <w:numId w:val="25"/>
        </w:numPr>
        <w:tabs>
          <w:tab w:val="left" w:pos="861"/>
        </w:tabs>
        <w:autoSpaceDE w:val="0"/>
        <w:autoSpaceDN w:val="0"/>
        <w:spacing w:before="120" w:after="120" w:line="276" w:lineRule="auto"/>
        <w:ind w:left="862"/>
        <w:contextualSpacing w:val="0"/>
        <w:jc w:val="both"/>
      </w:pPr>
      <w:r>
        <w:t>Złożenie</w:t>
      </w:r>
      <w:r>
        <w:rPr>
          <w:spacing w:val="-8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równoznaczne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dokonaniem</w:t>
      </w:r>
      <w:r>
        <w:rPr>
          <w:spacing w:val="-4"/>
        </w:rPr>
        <w:t xml:space="preserve"> </w:t>
      </w:r>
      <w:r>
        <w:rPr>
          <w:spacing w:val="-2"/>
        </w:rPr>
        <w:t>zamówienia.</w:t>
      </w:r>
    </w:p>
    <w:p w14:paraId="4B423A31" w14:textId="77777777" w:rsidR="001538E7" w:rsidRDefault="001538E7" w:rsidP="001538E7">
      <w:pPr>
        <w:pStyle w:val="Akapitzlist"/>
        <w:widowControl w:val="0"/>
        <w:numPr>
          <w:ilvl w:val="1"/>
          <w:numId w:val="25"/>
        </w:numPr>
        <w:tabs>
          <w:tab w:val="left" w:pos="861"/>
        </w:tabs>
        <w:autoSpaceDE w:val="0"/>
        <w:autoSpaceDN w:val="0"/>
        <w:spacing w:before="120" w:after="120" w:line="276" w:lineRule="auto"/>
        <w:ind w:left="862"/>
        <w:contextualSpacing w:val="0"/>
      </w:pPr>
      <w:r>
        <w:t>Zamówienie</w:t>
      </w:r>
      <w:r>
        <w:rPr>
          <w:spacing w:val="-8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zostać</w:t>
      </w:r>
      <w:r>
        <w:rPr>
          <w:spacing w:val="-4"/>
        </w:rPr>
        <w:t xml:space="preserve"> </w:t>
      </w:r>
      <w:r>
        <w:t>udzielone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naruszeniem</w:t>
      </w:r>
      <w:r>
        <w:rPr>
          <w:spacing w:val="-4"/>
        </w:rPr>
        <w:t xml:space="preserve"> </w:t>
      </w:r>
      <w:r>
        <w:t>zakazu</w:t>
      </w:r>
      <w:r>
        <w:rPr>
          <w:spacing w:val="-3"/>
        </w:rPr>
        <w:t xml:space="preserve"> </w:t>
      </w:r>
      <w:r>
        <w:t>konfliktu</w:t>
      </w:r>
      <w:r>
        <w:rPr>
          <w:spacing w:val="-7"/>
        </w:rPr>
        <w:t xml:space="preserve"> </w:t>
      </w:r>
      <w:r>
        <w:rPr>
          <w:spacing w:val="-2"/>
        </w:rPr>
        <w:t>interesów.</w:t>
      </w:r>
    </w:p>
    <w:p w14:paraId="46BF461D" w14:textId="2E8FBB3C" w:rsidR="001538E7" w:rsidRDefault="001538E7" w:rsidP="001538E7">
      <w:pPr>
        <w:pStyle w:val="Akapitzlist"/>
        <w:widowControl w:val="0"/>
        <w:numPr>
          <w:ilvl w:val="1"/>
          <w:numId w:val="25"/>
        </w:numPr>
        <w:tabs>
          <w:tab w:val="left" w:pos="861"/>
        </w:tabs>
        <w:autoSpaceDE w:val="0"/>
        <w:autoSpaceDN w:val="0"/>
        <w:spacing w:before="120" w:after="120" w:line="276" w:lineRule="auto"/>
        <w:ind w:left="862"/>
        <w:contextualSpacing w:val="0"/>
      </w:pPr>
      <w:r>
        <w:t>Osoba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kontaktu:</w:t>
      </w:r>
      <w:r>
        <w:rPr>
          <w:spacing w:val="-5"/>
        </w:rPr>
        <w:t xml:space="preserve"> </w:t>
      </w:r>
      <w:r w:rsidRPr="00557037">
        <w:t>Małgorzata Podgórska,</w:t>
      </w:r>
      <w:r w:rsidRPr="00557037">
        <w:rPr>
          <w:spacing w:val="-4"/>
        </w:rPr>
        <w:t xml:space="preserve"> </w:t>
      </w:r>
      <w:r w:rsidRPr="00557037">
        <w:t>e-mail:</w:t>
      </w:r>
      <w:r w:rsidRPr="00557037">
        <w:rPr>
          <w:spacing w:val="-4"/>
        </w:rPr>
        <w:t xml:space="preserve"> </w:t>
      </w:r>
      <w:hyperlink r:id="rId12" w:history="1">
        <w:r w:rsidR="004C1AEE" w:rsidRPr="00557037">
          <w:rPr>
            <w:rStyle w:val="Hipercze"/>
            <w:spacing w:val="-2"/>
          </w:rPr>
          <w:t>małgorzata.podgorska@wetlands.pl</w:t>
        </w:r>
      </w:hyperlink>
    </w:p>
    <w:p w14:paraId="32F197FC" w14:textId="77777777" w:rsidR="001538E7" w:rsidRDefault="001538E7" w:rsidP="001538E7">
      <w:pPr>
        <w:pStyle w:val="Akapitzlist"/>
        <w:widowControl w:val="0"/>
        <w:numPr>
          <w:ilvl w:val="1"/>
          <w:numId w:val="25"/>
        </w:numPr>
        <w:tabs>
          <w:tab w:val="left" w:pos="861"/>
        </w:tabs>
        <w:autoSpaceDE w:val="0"/>
        <w:autoSpaceDN w:val="0"/>
        <w:spacing w:before="120" w:after="120" w:line="276" w:lineRule="auto"/>
        <w:ind w:left="862"/>
        <w:contextualSpacing w:val="0"/>
      </w:pPr>
      <w:r>
        <w:t>Zamawiający</w:t>
      </w:r>
      <w:r>
        <w:rPr>
          <w:spacing w:val="-7"/>
        </w:rPr>
        <w:t xml:space="preserve"> </w:t>
      </w:r>
      <w:r>
        <w:t>zastrzega</w:t>
      </w:r>
      <w:r>
        <w:rPr>
          <w:spacing w:val="-5"/>
        </w:rPr>
        <w:t xml:space="preserve"> </w:t>
      </w:r>
      <w:r>
        <w:t>sobie</w:t>
      </w:r>
      <w:r>
        <w:rPr>
          <w:spacing w:val="-5"/>
        </w:rPr>
        <w:t xml:space="preserve"> </w:t>
      </w:r>
      <w:r>
        <w:rPr>
          <w:spacing w:val="-2"/>
        </w:rPr>
        <w:t>możliwość:</w:t>
      </w:r>
    </w:p>
    <w:p w14:paraId="79606307" w14:textId="77777777" w:rsidR="001538E7" w:rsidRDefault="001538E7" w:rsidP="001538E7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before="120" w:after="120" w:line="276" w:lineRule="auto"/>
        <w:ind w:left="1276"/>
        <w:contextualSpacing w:val="0"/>
        <w:jc w:val="both"/>
      </w:pPr>
      <w:r>
        <w:t>odwołania</w:t>
      </w:r>
      <w:r>
        <w:rPr>
          <w:spacing w:val="-8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zapytania</w:t>
      </w:r>
      <w:r>
        <w:rPr>
          <w:spacing w:val="-5"/>
        </w:rPr>
        <w:t xml:space="preserve"> </w:t>
      </w:r>
      <w:r>
        <w:t>ofertowego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momentu</w:t>
      </w:r>
      <w:r>
        <w:rPr>
          <w:spacing w:val="-6"/>
        </w:rPr>
        <w:t xml:space="preserve"> </w:t>
      </w:r>
      <w:r>
        <w:t>złożenia</w:t>
      </w:r>
      <w:r>
        <w:rPr>
          <w:spacing w:val="-5"/>
        </w:rPr>
        <w:t xml:space="preserve"> </w:t>
      </w:r>
      <w:r>
        <w:rPr>
          <w:spacing w:val="-2"/>
        </w:rPr>
        <w:t>ofert;</w:t>
      </w:r>
    </w:p>
    <w:p w14:paraId="01C40480" w14:textId="77777777" w:rsidR="001538E7" w:rsidRDefault="001538E7" w:rsidP="001538E7">
      <w:pPr>
        <w:pStyle w:val="Akapitzlist"/>
        <w:widowControl w:val="0"/>
        <w:numPr>
          <w:ilvl w:val="0"/>
          <w:numId w:val="24"/>
        </w:numPr>
        <w:tabs>
          <w:tab w:val="left" w:pos="861"/>
        </w:tabs>
        <w:autoSpaceDE w:val="0"/>
        <w:autoSpaceDN w:val="0"/>
        <w:spacing w:before="120" w:after="120" w:line="276" w:lineRule="auto"/>
        <w:ind w:left="1276"/>
        <w:contextualSpacing w:val="0"/>
        <w:jc w:val="both"/>
      </w:pPr>
      <w:r>
        <w:lastRenderedPageBreak/>
        <w:t>unieważnienia</w:t>
      </w:r>
      <w:r>
        <w:rPr>
          <w:spacing w:val="-9"/>
        </w:rPr>
        <w:t xml:space="preserve"> </w:t>
      </w:r>
      <w:r>
        <w:t>postępowania,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szczególności</w:t>
      </w:r>
      <w:r>
        <w:rPr>
          <w:spacing w:val="-7"/>
        </w:rPr>
        <w:t xml:space="preserve"> </w:t>
      </w:r>
      <w:r>
        <w:rPr>
          <w:spacing w:val="-2"/>
        </w:rPr>
        <w:t>jeśli:</w:t>
      </w:r>
    </w:p>
    <w:p w14:paraId="57ED46D7" w14:textId="77777777" w:rsidR="001538E7" w:rsidRDefault="001538E7" w:rsidP="001538E7">
      <w:pPr>
        <w:pStyle w:val="Akapitzlist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120" w:after="120" w:line="276" w:lineRule="auto"/>
        <w:ind w:left="1418" w:right="177" w:hanging="283"/>
        <w:contextualSpacing w:val="0"/>
        <w:jc w:val="both"/>
      </w:pPr>
      <w:r>
        <w:t>cena oferty najkorzystniejszej przekroczy kwotę, którą Zamawiający może przeznaczyć na sfinansowanie zamówienia;</w:t>
      </w:r>
    </w:p>
    <w:p w14:paraId="44C3839E" w14:textId="77777777" w:rsidR="001538E7" w:rsidRPr="000C173A" w:rsidRDefault="001538E7" w:rsidP="001538E7">
      <w:pPr>
        <w:pStyle w:val="Akapitzlist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120" w:after="120" w:line="276" w:lineRule="auto"/>
        <w:ind w:left="1418" w:right="172" w:hanging="283"/>
        <w:contextualSpacing w:val="0"/>
        <w:jc w:val="both"/>
      </w:pPr>
      <w:r>
        <w:t>wystąpiła</w:t>
      </w:r>
      <w:r>
        <w:rPr>
          <w:spacing w:val="80"/>
        </w:rPr>
        <w:t xml:space="preserve"> </w:t>
      </w:r>
      <w:r>
        <w:t>istotna</w:t>
      </w:r>
      <w:r>
        <w:rPr>
          <w:spacing w:val="80"/>
        </w:rPr>
        <w:t xml:space="preserve"> </w:t>
      </w:r>
      <w:r>
        <w:t>zmiana</w:t>
      </w:r>
      <w:r>
        <w:rPr>
          <w:spacing w:val="80"/>
        </w:rPr>
        <w:t xml:space="preserve"> </w:t>
      </w:r>
      <w:r>
        <w:t>okoliczności</w:t>
      </w:r>
      <w:r>
        <w:rPr>
          <w:spacing w:val="80"/>
        </w:rPr>
        <w:t xml:space="preserve"> </w:t>
      </w:r>
      <w:r>
        <w:t>powodująca,</w:t>
      </w:r>
      <w:r>
        <w:rPr>
          <w:spacing w:val="80"/>
        </w:rPr>
        <w:t xml:space="preserve"> </w:t>
      </w:r>
      <w:r>
        <w:t>iż</w:t>
      </w:r>
      <w:r>
        <w:rPr>
          <w:spacing w:val="80"/>
        </w:rPr>
        <w:t xml:space="preserve"> </w:t>
      </w:r>
      <w:r>
        <w:t>realizacja</w:t>
      </w:r>
      <w:r>
        <w:rPr>
          <w:spacing w:val="80"/>
        </w:rPr>
        <w:t xml:space="preserve"> </w:t>
      </w:r>
      <w:r>
        <w:t>zamówienia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leży</w:t>
      </w:r>
      <w:r>
        <w:rPr>
          <w:spacing w:val="40"/>
        </w:rPr>
        <w:t xml:space="preserve"> </w:t>
      </w:r>
      <w:r>
        <w:t xml:space="preserve">w interesie Zamawiającego, czego nie można było przewidzieć w chwili wszczynania </w:t>
      </w:r>
      <w:r>
        <w:rPr>
          <w:spacing w:val="-2"/>
        </w:rPr>
        <w:t>postępowania;</w:t>
      </w:r>
    </w:p>
    <w:p w14:paraId="1B9D2941" w14:textId="77777777" w:rsidR="001538E7" w:rsidRDefault="001538E7" w:rsidP="001538E7">
      <w:pPr>
        <w:pStyle w:val="Akapitzlist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37" w:after="120" w:line="276" w:lineRule="auto"/>
        <w:ind w:left="1418" w:right="172" w:hanging="283"/>
        <w:contextualSpacing w:val="0"/>
        <w:jc w:val="both"/>
      </w:pPr>
      <w:r>
        <w:t>postępowanie</w:t>
      </w:r>
      <w:r w:rsidRPr="000C173A">
        <w:rPr>
          <w:spacing w:val="56"/>
          <w:w w:val="150"/>
        </w:rPr>
        <w:t xml:space="preserve"> </w:t>
      </w:r>
      <w:r>
        <w:t>obarczone</w:t>
      </w:r>
      <w:r w:rsidRPr="000C173A">
        <w:rPr>
          <w:spacing w:val="57"/>
          <w:w w:val="150"/>
        </w:rPr>
        <w:t xml:space="preserve"> </w:t>
      </w:r>
      <w:r>
        <w:t>jest</w:t>
      </w:r>
      <w:r w:rsidRPr="000C173A">
        <w:rPr>
          <w:spacing w:val="59"/>
          <w:w w:val="150"/>
        </w:rPr>
        <w:t xml:space="preserve"> </w:t>
      </w:r>
      <w:r>
        <w:t>wadą</w:t>
      </w:r>
      <w:r w:rsidRPr="000C173A">
        <w:rPr>
          <w:spacing w:val="58"/>
          <w:w w:val="150"/>
        </w:rPr>
        <w:t xml:space="preserve"> </w:t>
      </w:r>
      <w:r>
        <w:t>powodującą,</w:t>
      </w:r>
      <w:r w:rsidRPr="000C173A">
        <w:rPr>
          <w:spacing w:val="57"/>
          <w:w w:val="150"/>
        </w:rPr>
        <w:t xml:space="preserve"> </w:t>
      </w:r>
      <w:r>
        <w:t>że</w:t>
      </w:r>
      <w:r w:rsidRPr="000C173A">
        <w:rPr>
          <w:spacing w:val="58"/>
          <w:w w:val="150"/>
        </w:rPr>
        <w:t xml:space="preserve"> </w:t>
      </w:r>
      <w:r>
        <w:t>zawarta</w:t>
      </w:r>
      <w:r w:rsidRPr="000C173A">
        <w:rPr>
          <w:spacing w:val="56"/>
          <w:w w:val="150"/>
        </w:rPr>
        <w:t xml:space="preserve"> </w:t>
      </w:r>
      <w:r>
        <w:t>umowa</w:t>
      </w:r>
      <w:r w:rsidRPr="000C173A">
        <w:rPr>
          <w:spacing w:val="59"/>
          <w:w w:val="150"/>
        </w:rPr>
        <w:t xml:space="preserve"> </w:t>
      </w:r>
      <w:r>
        <w:t>będzie</w:t>
      </w:r>
      <w:r w:rsidRPr="000C173A">
        <w:rPr>
          <w:spacing w:val="56"/>
          <w:w w:val="150"/>
        </w:rPr>
        <w:t xml:space="preserve"> </w:t>
      </w:r>
      <w:r w:rsidRPr="000C173A">
        <w:rPr>
          <w:spacing w:val="-2"/>
        </w:rPr>
        <w:t>sprzeczna</w:t>
      </w:r>
      <w:r>
        <w:rPr>
          <w:spacing w:val="-2"/>
        </w:rPr>
        <w:t xml:space="preserve"> </w:t>
      </w:r>
      <w:r>
        <w:t>z</w:t>
      </w:r>
      <w:r w:rsidRPr="000C173A">
        <w:rPr>
          <w:spacing w:val="-7"/>
        </w:rPr>
        <w:t xml:space="preserve"> </w:t>
      </w:r>
      <w:r>
        <w:t>postanowieniami</w:t>
      </w:r>
      <w:r w:rsidRPr="000C173A">
        <w:rPr>
          <w:spacing w:val="-5"/>
        </w:rPr>
        <w:t xml:space="preserve"> </w:t>
      </w:r>
      <w:r>
        <w:t>umowy</w:t>
      </w:r>
      <w:r w:rsidRPr="000C173A">
        <w:rPr>
          <w:spacing w:val="-7"/>
        </w:rPr>
        <w:t xml:space="preserve"> </w:t>
      </w:r>
      <w:r>
        <w:t>o</w:t>
      </w:r>
      <w:r w:rsidRPr="000C173A">
        <w:rPr>
          <w:spacing w:val="-7"/>
        </w:rPr>
        <w:t xml:space="preserve"> </w:t>
      </w:r>
      <w:r>
        <w:t>dofinansowanie</w:t>
      </w:r>
      <w:r w:rsidRPr="000C173A">
        <w:rPr>
          <w:spacing w:val="-6"/>
        </w:rPr>
        <w:t xml:space="preserve"> </w:t>
      </w:r>
      <w:r w:rsidRPr="000C173A">
        <w:rPr>
          <w:spacing w:val="-2"/>
        </w:rPr>
        <w:t>projektu.</w:t>
      </w:r>
    </w:p>
    <w:p w14:paraId="774468D1" w14:textId="77777777" w:rsidR="001538E7" w:rsidRDefault="001538E7" w:rsidP="001538E7">
      <w:pPr>
        <w:pStyle w:val="Akapitzlist"/>
        <w:widowControl w:val="0"/>
        <w:numPr>
          <w:ilvl w:val="1"/>
          <w:numId w:val="25"/>
        </w:numPr>
        <w:tabs>
          <w:tab w:val="left" w:pos="861"/>
        </w:tabs>
        <w:autoSpaceDE w:val="0"/>
        <w:autoSpaceDN w:val="0"/>
        <w:spacing w:before="120" w:after="120" w:line="276" w:lineRule="auto"/>
        <w:ind w:right="178" w:hanging="360"/>
        <w:contextualSpacing w:val="0"/>
        <w:jc w:val="both"/>
      </w:pPr>
      <w:r>
        <w:t>W przypadkach, o których mowa powyżej, Wykonawcy nie przysługują w stosunku do Zamawiającego żadne roszczenia odszkodowawcze.</w:t>
      </w:r>
    </w:p>
    <w:p w14:paraId="167621B3" w14:textId="288474BB" w:rsidR="001538E7" w:rsidRDefault="001538E7" w:rsidP="001538E7">
      <w:pPr>
        <w:pStyle w:val="Akapitzlist"/>
        <w:widowControl w:val="0"/>
        <w:numPr>
          <w:ilvl w:val="1"/>
          <w:numId w:val="25"/>
        </w:numPr>
        <w:tabs>
          <w:tab w:val="left" w:pos="861"/>
        </w:tabs>
        <w:autoSpaceDE w:val="0"/>
        <w:autoSpaceDN w:val="0"/>
        <w:spacing w:before="120" w:after="120" w:line="276" w:lineRule="auto"/>
        <w:ind w:right="171" w:hanging="360"/>
        <w:contextualSpacing w:val="0"/>
        <w:jc w:val="both"/>
      </w:pPr>
      <w:r>
        <w:t xml:space="preserve">Zamawiający wezwie Wykonawców, którzy w określonym terminie nie złożyli wymaganych przez </w:t>
      </w:r>
      <w:r w:rsidR="008971C7">
        <w:t>Z</w:t>
      </w:r>
      <w:r>
        <w:t xml:space="preserve">amawiającego pełnomocnictw, oświadczeń lub dokumentów potwierdzających spełnianie warunków udziału w postępowaniu lub warunków określonych dla przedmiotu zamówienia lub jeśli ww. dokumenty zawierają błędy, do ich uzupełnienia w wyznaczonym terminie. Czynność wezwania do uzupełnienia jest czynnością jednokrotną. Uzupełnieniu nie podlega treść oferty, w tym: elementy podlegające ocenie. Zamawiający może odstąpić od wezwania, jeśli mimo uzupełnienia dokumentów oferta podlega odrzuceniu lub konieczne jest unieważnienie </w:t>
      </w:r>
      <w:r>
        <w:rPr>
          <w:spacing w:val="-2"/>
        </w:rPr>
        <w:t>postępowania.</w:t>
      </w:r>
    </w:p>
    <w:p w14:paraId="4CF78899" w14:textId="15CDD996" w:rsidR="001538E7" w:rsidRDefault="001538E7" w:rsidP="001538E7">
      <w:pPr>
        <w:pStyle w:val="Akapitzlist"/>
        <w:widowControl w:val="0"/>
        <w:numPr>
          <w:ilvl w:val="1"/>
          <w:numId w:val="25"/>
        </w:numPr>
        <w:tabs>
          <w:tab w:val="left" w:pos="861"/>
        </w:tabs>
        <w:autoSpaceDE w:val="0"/>
        <w:autoSpaceDN w:val="0"/>
        <w:spacing w:before="120" w:after="120" w:line="276" w:lineRule="auto"/>
        <w:ind w:right="174" w:hanging="360"/>
        <w:contextualSpacing w:val="0"/>
        <w:jc w:val="both"/>
      </w:pPr>
      <w:r>
        <w:rPr>
          <w:spacing w:val="-2"/>
        </w:rPr>
        <w:t xml:space="preserve">Zamawiający zastrzega sobie prawo wezwania Wykonawcy do złożenia wyjaśnień dotyczących </w:t>
      </w:r>
      <w:r>
        <w:t xml:space="preserve">złożonej oferty (w tym w zakresie </w:t>
      </w:r>
      <w:r w:rsidRPr="00707B98">
        <w:t>podejrzenia rażąco niskiej</w:t>
      </w:r>
      <w:r>
        <w:t xml:space="preserve"> ceny) oraz dokumentów potwierdzających spełnianie warunków udziału w </w:t>
      </w:r>
      <w:r>
        <w:rPr>
          <w:spacing w:val="-2"/>
        </w:rPr>
        <w:t>postępowaniu.</w:t>
      </w:r>
    </w:p>
    <w:p w14:paraId="03C7481C" w14:textId="466D208B" w:rsidR="004C1AEE" w:rsidRDefault="001538E7" w:rsidP="007B720C">
      <w:pPr>
        <w:pStyle w:val="Akapitzlist"/>
        <w:widowControl w:val="0"/>
        <w:numPr>
          <w:ilvl w:val="1"/>
          <w:numId w:val="25"/>
        </w:numPr>
        <w:tabs>
          <w:tab w:val="left" w:pos="851"/>
        </w:tabs>
        <w:autoSpaceDE w:val="0"/>
        <w:autoSpaceDN w:val="0"/>
        <w:spacing w:before="120" w:after="120" w:line="276" w:lineRule="auto"/>
        <w:ind w:left="851" w:right="173" w:hanging="428"/>
        <w:contextualSpacing w:val="0"/>
        <w:jc w:val="both"/>
      </w:pPr>
      <w:r>
        <w:t>Zamawiający poprawi w ofercie oczywiste omyłki pisarskie i rachunkowe oraz inne omyłki polegające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niezgodności</w:t>
      </w:r>
      <w:r>
        <w:rPr>
          <w:spacing w:val="-6"/>
        </w:rPr>
        <w:t xml:space="preserve"> </w:t>
      </w:r>
      <w:r>
        <w:t>treści</w:t>
      </w:r>
      <w:r>
        <w:rPr>
          <w:spacing w:val="-9"/>
        </w:rPr>
        <w:t xml:space="preserve"> </w:t>
      </w:r>
      <w:r>
        <w:t>oferty</w:t>
      </w:r>
      <w:r>
        <w:rPr>
          <w:spacing w:val="-10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treścią</w:t>
      </w:r>
      <w:r>
        <w:rPr>
          <w:spacing w:val="-7"/>
        </w:rPr>
        <w:t xml:space="preserve"> </w:t>
      </w:r>
      <w:r>
        <w:t>zapytania</w:t>
      </w:r>
      <w:r>
        <w:rPr>
          <w:spacing w:val="-7"/>
        </w:rPr>
        <w:t xml:space="preserve"> </w:t>
      </w:r>
      <w:r>
        <w:t>ofertowego,</w:t>
      </w:r>
      <w:r>
        <w:rPr>
          <w:spacing w:val="-7"/>
        </w:rPr>
        <w:t xml:space="preserve"> </w:t>
      </w:r>
      <w:r>
        <w:t>niepowodujące</w:t>
      </w:r>
      <w:r>
        <w:rPr>
          <w:spacing w:val="-7"/>
        </w:rPr>
        <w:t xml:space="preserve"> </w:t>
      </w:r>
      <w:r>
        <w:t>istotnych zmian w jej treści.</w:t>
      </w:r>
    </w:p>
    <w:p w14:paraId="4FFFCBD8" w14:textId="77777777" w:rsidR="007C22AF" w:rsidRPr="007C22AF" w:rsidRDefault="007C22AF" w:rsidP="007C22AF">
      <w:pPr>
        <w:spacing w:before="240" w:after="240"/>
        <w:ind w:left="717"/>
        <w:jc w:val="both"/>
        <w:rPr>
          <w:b/>
        </w:rPr>
      </w:pPr>
    </w:p>
    <w:p w14:paraId="595BFF40" w14:textId="3513B47C" w:rsidR="007A6ADF" w:rsidRPr="007C22AF" w:rsidRDefault="007A6ADF" w:rsidP="007C22AF">
      <w:pPr>
        <w:spacing w:before="240" w:after="240"/>
        <w:ind w:left="717"/>
        <w:jc w:val="both"/>
        <w:rPr>
          <w:b/>
        </w:rPr>
      </w:pPr>
      <w:r w:rsidRPr="007C22AF">
        <w:rPr>
          <w:b/>
        </w:rPr>
        <w:t>Załączniki:</w:t>
      </w:r>
    </w:p>
    <w:p w14:paraId="173A0732" w14:textId="10614A4F" w:rsidR="007A6ADF" w:rsidRDefault="007A6ADF" w:rsidP="007A6ADF">
      <w:pPr>
        <w:pStyle w:val="Akapitzlist"/>
        <w:numPr>
          <w:ilvl w:val="0"/>
          <w:numId w:val="7"/>
        </w:numPr>
        <w:spacing w:before="240" w:after="240"/>
        <w:rPr>
          <w:b/>
        </w:rPr>
      </w:pPr>
      <w:r>
        <w:rPr>
          <w:b/>
        </w:rPr>
        <w:t>Formularz oferty</w:t>
      </w:r>
    </w:p>
    <w:p w14:paraId="7F6C7BAE" w14:textId="6AA6D34E" w:rsidR="00154004" w:rsidRDefault="00154004" w:rsidP="007A6ADF">
      <w:pPr>
        <w:pStyle w:val="Akapitzlist"/>
        <w:numPr>
          <w:ilvl w:val="0"/>
          <w:numId w:val="7"/>
        </w:numPr>
        <w:spacing w:before="240" w:after="240"/>
        <w:rPr>
          <w:b/>
        </w:rPr>
      </w:pPr>
      <w:r>
        <w:rPr>
          <w:b/>
        </w:rPr>
        <w:t>Oświadczenie RODO</w:t>
      </w:r>
    </w:p>
    <w:p w14:paraId="1D0544CF" w14:textId="2B09743C" w:rsidR="005F5E91" w:rsidRDefault="005F5E91" w:rsidP="005F5E91">
      <w:pPr>
        <w:spacing w:before="240" w:after="240"/>
        <w:rPr>
          <w:b/>
        </w:rPr>
      </w:pPr>
    </w:p>
    <w:p w14:paraId="24BCF498" w14:textId="00003A0C" w:rsidR="005F5E91" w:rsidRDefault="005F5E91" w:rsidP="005F5E91">
      <w:pPr>
        <w:spacing w:before="240" w:after="240"/>
        <w:rPr>
          <w:b/>
        </w:rPr>
      </w:pPr>
    </w:p>
    <w:p w14:paraId="23BF9522" w14:textId="07C90ABB" w:rsidR="005F5E91" w:rsidRDefault="005F5E91" w:rsidP="005F5E91">
      <w:pPr>
        <w:spacing w:before="240" w:after="240"/>
        <w:rPr>
          <w:b/>
        </w:rPr>
      </w:pPr>
    </w:p>
    <w:p w14:paraId="46AD4CE0" w14:textId="016AF5E9" w:rsidR="005F5E91" w:rsidRDefault="005F5E91" w:rsidP="005F5E91">
      <w:pPr>
        <w:spacing w:before="240" w:after="240"/>
        <w:rPr>
          <w:b/>
        </w:rPr>
      </w:pPr>
    </w:p>
    <w:p w14:paraId="7F689886" w14:textId="6AB04550" w:rsidR="005F5E91" w:rsidRDefault="005F5E91" w:rsidP="005F5E91">
      <w:pPr>
        <w:spacing w:before="240" w:after="240"/>
        <w:rPr>
          <w:b/>
        </w:rPr>
      </w:pPr>
    </w:p>
    <w:p w14:paraId="07600461" w14:textId="0994A973" w:rsidR="005F5E91" w:rsidRDefault="005F5E91" w:rsidP="005F5E91">
      <w:pPr>
        <w:spacing w:before="240" w:after="240"/>
        <w:rPr>
          <w:b/>
        </w:rPr>
      </w:pPr>
    </w:p>
    <w:p w14:paraId="27355AB3" w14:textId="44E5482A" w:rsidR="005F5E91" w:rsidRDefault="005F5E91" w:rsidP="005F5E91">
      <w:pPr>
        <w:spacing w:before="240" w:after="240"/>
        <w:rPr>
          <w:b/>
        </w:rPr>
      </w:pPr>
    </w:p>
    <w:p w14:paraId="2B0E4382" w14:textId="5D409A4E" w:rsidR="005F5E91" w:rsidRDefault="005F5E91" w:rsidP="005F5E91">
      <w:pPr>
        <w:spacing w:before="240" w:after="240"/>
        <w:rPr>
          <w:b/>
        </w:rPr>
      </w:pPr>
    </w:p>
    <w:p w14:paraId="126C9880" w14:textId="6B232B22" w:rsidR="005F5E91" w:rsidRDefault="005F5E91" w:rsidP="005F5E91">
      <w:pPr>
        <w:spacing w:before="240" w:after="240"/>
        <w:rPr>
          <w:b/>
        </w:rPr>
      </w:pPr>
    </w:p>
    <w:p w14:paraId="3F3A9FE0" w14:textId="2429205C" w:rsidR="005F5E91" w:rsidRDefault="005F5E91" w:rsidP="005F5E91">
      <w:pPr>
        <w:spacing w:before="240" w:after="240"/>
        <w:jc w:val="right"/>
        <w:rPr>
          <w:b/>
        </w:rPr>
      </w:pPr>
      <w:r>
        <w:rPr>
          <w:b/>
        </w:rPr>
        <w:t>Załącznik 1</w:t>
      </w:r>
    </w:p>
    <w:p w14:paraId="58CB24B0" w14:textId="044B67C8" w:rsidR="005F5E91" w:rsidRPr="001C1E23" w:rsidRDefault="005F5E91" w:rsidP="005F5E91">
      <w:pPr>
        <w:spacing w:before="240" w:after="240"/>
        <w:rPr>
          <w:rFonts w:cstheme="minorHAnsi"/>
          <w:b/>
        </w:rPr>
      </w:pPr>
    </w:p>
    <w:p w14:paraId="3EA380EC" w14:textId="77777777" w:rsidR="001C1E23" w:rsidRPr="001C1E23" w:rsidRDefault="001C1E23" w:rsidP="001C1E23">
      <w:pPr>
        <w:keepNext/>
        <w:spacing w:before="240" w:after="60" w:line="240" w:lineRule="auto"/>
        <w:jc w:val="right"/>
        <w:outlineLvl w:val="0"/>
        <w:rPr>
          <w:rFonts w:eastAsia="Times New Roman" w:cstheme="minorHAnsi"/>
          <w:b/>
          <w:bCs/>
          <w:kern w:val="32"/>
          <w:lang w:eastAsia="pl-PL"/>
        </w:rPr>
      </w:pPr>
      <w:r w:rsidRPr="001C1E23">
        <w:rPr>
          <w:rFonts w:eastAsia="Times New Roman" w:cstheme="minorHAnsi"/>
          <w:b/>
          <w:bCs/>
          <w:kern w:val="32"/>
          <w:lang w:eastAsia="pl-PL"/>
        </w:rPr>
        <w:t>Załącznik nr 1 do Zapytania ofertowego</w:t>
      </w:r>
      <w:bookmarkStart w:id="5" w:name="_Toc250452202"/>
      <w:bookmarkStart w:id="6" w:name="_Toc278361858"/>
    </w:p>
    <w:bookmarkEnd w:id="5"/>
    <w:bookmarkEnd w:id="6"/>
    <w:p w14:paraId="2195BFF8" w14:textId="77777777" w:rsidR="001C1E23" w:rsidRPr="001C1E23" w:rsidRDefault="001C1E23" w:rsidP="001C1E23">
      <w:pPr>
        <w:spacing w:before="120" w:after="120" w:line="320" w:lineRule="atLeast"/>
        <w:jc w:val="center"/>
        <w:rPr>
          <w:rFonts w:eastAsia="Times New Roman" w:cstheme="minorHAnsi"/>
          <w:b/>
          <w:bCs/>
          <w:kern w:val="28"/>
          <w:sz w:val="24"/>
          <w:szCs w:val="24"/>
          <w:lang w:eastAsia="pl-PL"/>
        </w:rPr>
      </w:pPr>
      <w:r w:rsidRPr="001C1E23">
        <w:rPr>
          <w:rFonts w:eastAsia="Times New Roman" w:cstheme="minorHAnsi"/>
          <w:b/>
          <w:bCs/>
          <w:kern w:val="28"/>
          <w:sz w:val="24"/>
          <w:szCs w:val="24"/>
          <w:lang w:eastAsia="pl-PL"/>
        </w:rPr>
        <w:t>OFERTA</w:t>
      </w:r>
    </w:p>
    <w:p w14:paraId="08F24598" w14:textId="77777777" w:rsidR="001C1E23" w:rsidRPr="001C1E23" w:rsidRDefault="001C1E23" w:rsidP="001C1E23">
      <w:pPr>
        <w:spacing w:before="120" w:after="120" w:line="320" w:lineRule="atLeast"/>
        <w:ind w:left="4253"/>
        <w:rPr>
          <w:rFonts w:eastAsia="Times New Roman" w:cstheme="minorHAnsi"/>
          <w:lang w:eastAsia="pl-PL"/>
        </w:rPr>
      </w:pPr>
    </w:p>
    <w:p w14:paraId="51648A0C" w14:textId="77777777" w:rsidR="001C1E23" w:rsidRPr="001C1E23" w:rsidRDefault="001C1E23" w:rsidP="001C1E23">
      <w:pPr>
        <w:spacing w:before="120" w:after="120" w:line="320" w:lineRule="atLeast"/>
        <w:ind w:firstLine="4253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BIURO URZĄDZANIA LASU I GEODEZJI LEŚNEJ</w:t>
      </w:r>
    </w:p>
    <w:p w14:paraId="1910C02F" w14:textId="77777777" w:rsidR="001C1E23" w:rsidRPr="001C1E23" w:rsidRDefault="001C1E23" w:rsidP="001C1E23">
      <w:pPr>
        <w:spacing w:before="120" w:after="120" w:line="320" w:lineRule="atLeast"/>
        <w:ind w:firstLine="4253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Sękocin Stary</w:t>
      </w:r>
    </w:p>
    <w:p w14:paraId="32A98C0A" w14:textId="77777777" w:rsidR="001C1E23" w:rsidRPr="001C1E23" w:rsidRDefault="001C1E23" w:rsidP="001C1E23">
      <w:pPr>
        <w:spacing w:before="120" w:after="120" w:line="320" w:lineRule="atLeast"/>
        <w:ind w:firstLine="4253"/>
        <w:rPr>
          <w:rFonts w:eastAsia="Times New Roman" w:cstheme="minorHAnsi"/>
          <w:b/>
          <w:bCs/>
          <w:lang w:eastAsia="pl-PL"/>
        </w:rPr>
      </w:pPr>
      <w:r w:rsidRPr="001C1E23">
        <w:rPr>
          <w:rFonts w:eastAsia="Times New Roman" w:cstheme="minorHAnsi"/>
          <w:lang w:eastAsia="pl-PL"/>
        </w:rPr>
        <w:t>ul. Leśników 21, 05-090 Raszyn</w:t>
      </w:r>
    </w:p>
    <w:p w14:paraId="2D6E219E" w14:textId="77777777" w:rsidR="001C1E23" w:rsidRPr="001C1E23" w:rsidRDefault="001C1E23" w:rsidP="001C1E23">
      <w:p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</w:p>
    <w:p w14:paraId="750C76E6" w14:textId="37852A34" w:rsidR="001C1E23" w:rsidRPr="001C1E23" w:rsidRDefault="001C1E23" w:rsidP="001C1E23">
      <w:p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Nawiązując do zapytania ofertowego z dnia 2</w:t>
      </w:r>
      <w:r>
        <w:rPr>
          <w:rFonts w:eastAsia="Times New Roman" w:cstheme="minorHAnsi"/>
          <w:lang w:eastAsia="pl-PL"/>
        </w:rPr>
        <w:t>1</w:t>
      </w:r>
      <w:r w:rsidRPr="001C1E23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grudnia</w:t>
      </w:r>
      <w:r w:rsidRPr="001C1E23">
        <w:rPr>
          <w:rFonts w:eastAsia="Times New Roman" w:cstheme="minorHAnsi"/>
          <w:lang w:eastAsia="pl-PL"/>
        </w:rPr>
        <w:t xml:space="preserve"> 2023 dot. przedmiotu zamówienia</w:t>
      </w:r>
      <w:r w:rsidRPr="001C1E23">
        <w:rPr>
          <w:rFonts w:eastAsia="Times New Roman" w:cstheme="minorHAnsi"/>
          <w:b/>
          <w:bCs/>
          <w:lang w:eastAsia="pl-PL"/>
        </w:rPr>
        <w:t xml:space="preserve"> polegającego na przeprowadzeniu badania opinii publicznej w ramach projektu LIFE21-IPN-PL-WETLANDS GREEN LIFE „Odtworzenie oraz zachowanie obszarów bagiennych, torfowisk i terenów podmokłych na obszarach Natura 2000 i Zielonej Infrastruktury”” </w:t>
      </w:r>
      <w:r w:rsidRPr="001C1E23">
        <w:rPr>
          <w:rFonts w:eastAsia="Times New Roman" w:cstheme="minorHAnsi"/>
          <w:w w:val="89"/>
          <w:lang w:eastAsia="pl-PL"/>
        </w:rPr>
        <w:t xml:space="preserve"> </w:t>
      </w:r>
      <w:r w:rsidRPr="001C1E23">
        <w:rPr>
          <w:rFonts w:eastAsia="Times New Roman" w:cstheme="minorHAnsi"/>
          <w:lang w:eastAsia="pl-PL"/>
        </w:rPr>
        <w:t>składamy niniejszą ofertę.</w:t>
      </w:r>
    </w:p>
    <w:p w14:paraId="7A3A40D9" w14:textId="77777777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Oferta złożona przez wykonawcę/wykonawców wspólnie ubiegających się o udzielenie zamówienia</w:t>
      </w:r>
      <w:r w:rsidRPr="001C1E23">
        <w:rPr>
          <w:rFonts w:eastAsia="Times New Roman" w:cstheme="minorHAnsi"/>
          <w:vertAlign w:val="superscript"/>
          <w:lang w:eastAsia="pl-PL"/>
        </w:rPr>
        <w:footnoteReference w:id="1"/>
      </w:r>
    </w:p>
    <w:p w14:paraId="27D6C93B" w14:textId="77777777" w:rsidR="001C1E23" w:rsidRPr="001C1E23" w:rsidRDefault="001C1E23" w:rsidP="001C1E23">
      <w:pPr>
        <w:autoSpaceDE w:val="0"/>
        <w:autoSpaceDN w:val="0"/>
        <w:spacing w:before="240" w:after="24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Nazwa: ……………………………………………</w:t>
      </w:r>
    </w:p>
    <w:p w14:paraId="75F2B4C5" w14:textId="77777777" w:rsidR="001C1E23" w:rsidRPr="001C1E23" w:rsidRDefault="001C1E23" w:rsidP="001C1E23">
      <w:pPr>
        <w:autoSpaceDE w:val="0"/>
        <w:autoSpaceDN w:val="0"/>
        <w:spacing w:before="240" w:after="24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Adres: ……………………………………………..</w:t>
      </w:r>
    </w:p>
    <w:p w14:paraId="7B0DEFAF" w14:textId="77777777" w:rsidR="001C1E23" w:rsidRPr="001C1E23" w:rsidRDefault="001C1E23" w:rsidP="001C1E23">
      <w:pPr>
        <w:autoSpaceDE w:val="0"/>
        <w:autoSpaceDN w:val="0"/>
        <w:spacing w:before="240" w:after="24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NIP …………………………………………………</w:t>
      </w:r>
    </w:p>
    <w:p w14:paraId="60B1122B" w14:textId="77777777" w:rsidR="001C1E23" w:rsidRPr="001C1E23" w:rsidRDefault="001C1E23" w:rsidP="001C1E23">
      <w:pPr>
        <w:autoSpaceDE w:val="0"/>
        <w:autoSpaceDN w:val="0"/>
        <w:spacing w:before="240" w:after="24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REGON ……………………………………………</w:t>
      </w:r>
    </w:p>
    <w:p w14:paraId="0412F6BB" w14:textId="77777777" w:rsidR="001C1E23" w:rsidRPr="001C1E23" w:rsidRDefault="001C1E23" w:rsidP="001C1E23">
      <w:pPr>
        <w:autoSpaceDE w:val="0"/>
        <w:autoSpaceDN w:val="0"/>
        <w:spacing w:before="240" w:after="24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Osoba do kontaktu (imię i nazwisko, nr tel., adres e-mail): …………………………………………..</w:t>
      </w:r>
    </w:p>
    <w:p w14:paraId="6690281E" w14:textId="77777777" w:rsidR="001C1E23" w:rsidRPr="001C1E23" w:rsidRDefault="001C1E23" w:rsidP="001C1E23">
      <w:pPr>
        <w:widowControl w:val="0"/>
        <w:kinsoku w:val="0"/>
        <w:autoSpaceDN w:val="0"/>
        <w:spacing w:before="120" w:after="120" w:line="360" w:lineRule="auto"/>
        <w:contextualSpacing/>
        <w:jc w:val="both"/>
        <w:rPr>
          <w:rFonts w:eastAsia="Times New Roman" w:cstheme="minorHAnsi"/>
          <w:lang w:eastAsia="pl-PL"/>
        </w:rPr>
      </w:pPr>
    </w:p>
    <w:p w14:paraId="435FEBFA" w14:textId="3DCF5ADF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shd w:val="clear" w:color="auto" w:fill="FFFFFF"/>
        </w:rPr>
      </w:pPr>
      <w:r w:rsidRPr="001C1E23">
        <w:rPr>
          <w:rFonts w:eastAsia="Times New Roman" w:cstheme="minorHAnsi"/>
          <w:lang w:eastAsia="pl-PL"/>
        </w:rPr>
        <w:t xml:space="preserve">OFERUJEMY realizację zamówienia za </w:t>
      </w:r>
      <w:r w:rsidRPr="001C1E23">
        <w:rPr>
          <w:rFonts w:eastAsia="Times New Roman" w:cstheme="minorHAnsi"/>
          <w:b/>
          <w:lang w:eastAsia="pl-PL"/>
        </w:rPr>
        <w:t xml:space="preserve">łączną cenę </w:t>
      </w:r>
      <w:r>
        <w:rPr>
          <w:rFonts w:eastAsia="Times New Roman" w:cstheme="minorHAnsi"/>
          <w:b/>
          <w:lang w:eastAsia="pl-PL"/>
        </w:rPr>
        <w:t>netto:…………………………………………….. (słownie: ………………………………………..powiększoną o ……..% VAT, łącznie ………………………………………………. brutto.</w:t>
      </w:r>
    </w:p>
    <w:p w14:paraId="004C95DF" w14:textId="77777777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 xml:space="preserve">OFERUJEMY, że wykonamy przedmiotowe zamówienie w terminie określonym w zapytaniu ofertowym. </w:t>
      </w:r>
    </w:p>
    <w:p w14:paraId="151E45B6" w14:textId="77777777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lastRenderedPageBreak/>
        <w:t xml:space="preserve">OŚWIADCZAMY, że składamy ofertę na wykonanie przedmiotu zamówienia w zakresie określonym w zapytaniu ofertowym. </w:t>
      </w:r>
    </w:p>
    <w:p w14:paraId="45650559" w14:textId="0273F288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 xml:space="preserve">OŚWIADCZAMY, że spełniamy warunki udziału w postępowaniu określone w punkcie IV Zapytania ofertowego. </w:t>
      </w:r>
      <w:r>
        <w:rPr>
          <w:rFonts w:eastAsia="Times New Roman" w:cstheme="minorHAnsi"/>
          <w:lang w:eastAsia="pl-PL"/>
        </w:rPr>
        <w:t xml:space="preserve">Posiadamy certyfikat </w:t>
      </w:r>
      <w:r w:rsidRPr="001C1E23">
        <w:rPr>
          <w:rFonts w:eastAsia="Times New Roman" w:cstheme="minorHAnsi"/>
          <w:lang w:eastAsia="pl-PL"/>
        </w:rPr>
        <w:t>Programu Kontroli Jakości Pracy Ankieterów (PKJPA)</w:t>
      </w:r>
      <w:r>
        <w:rPr>
          <w:rFonts w:eastAsia="Times New Roman" w:cstheme="minorHAnsi"/>
          <w:lang w:eastAsia="pl-PL"/>
        </w:rPr>
        <w:t xml:space="preserve">. </w:t>
      </w:r>
      <w:r w:rsidRPr="001C1E23">
        <w:rPr>
          <w:rFonts w:eastAsia="Times New Roman" w:cstheme="minorHAnsi"/>
          <w:lang w:eastAsia="pl-PL"/>
        </w:rPr>
        <w:t>Poniżej przedstawiamy wykaz wykonywanych przez nas usług/ zadań na potwierdzenie spełniania warunku udziału w postępowaniu oraz dołączamy dokumenty potwierdzające należyte wykonanie usług/ zadań.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006"/>
        <w:gridCol w:w="5323"/>
      </w:tblGrid>
      <w:tr w:rsidR="001C1E23" w:rsidRPr="001C1E23" w14:paraId="26D47D54" w14:textId="77777777" w:rsidTr="001C1E23">
        <w:tc>
          <w:tcPr>
            <w:tcW w:w="664" w:type="dxa"/>
            <w:shd w:val="clear" w:color="auto" w:fill="D9D9D9"/>
            <w:vAlign w:val="center"/>
          </w:tcPr>
          <w:p w14:paraId="4F8B124F" w14:textId="77777777" w:rsidR="001C1E23" w:rsidRPr="001C1E23" w:rsidRDefault="001C1E23" w:rsidP="001C1E23">
            <w:pPr>
              <w:spacing w:before="120" w:after="120" w:line="320" w:lineRule="atLeast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C1E23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006" w:type="dxa"/>
            <w:shd w:val="clear" w:color="auto" w:fill="D9D9D9"/>
            <w:vAlign w:val="center"/>
          </w:tcPr>
          <w:p w14:paraId="2F15CAE1" w14:textId="56C397E1" w:rsidR="001C1E23" w:rsidRPr="001C1E23" w:rsidRDefault="001C1E23" w:rsidP="001C1E23">
            <w:pPr>
              <w:spacing w:before="120" w:after="120" w:line="320" w:lineRule="atLeast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C1E23">
              <w:rPr>
                <w:rFonts w:eastAsia="Times New Roman" w:cstheme="minorHAnsi"/>
                <w:b/>
                <w:bCs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zadania</w:t>
            </w:r>
          </w:p>
        </w:tc>
        <w:tc>
          <w:tcPr>
            <w:tcW w:w="5323" w:type="dxa"/>
            <w:shd w:val="clear" w:color="auto" w:fill="D9D9D9"/>
            <w:vAlign w:val="center"/>
          </w:tcPr>
          <w:p w14:paraId="7214E650" w14:textId="44F21BBC" w:rsidR="001C1E23" w:rsidRPr="001C1E23" w:rsidRDefault="001C1E23" w:rsidP="001C1E23">
            <w:pPr>
              <w:spacing w:before="120" w:after="120" w:line="320" w:lineRule="atLeast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C1E23">
              <w:rPr>
                <w:rFonts w:eastAsia="Times New Roman" w:cstheme="minorHAnsi"/>
                <w:b/>
                <w:bCs/>
                <w:lang w:eastAsia="pl-PL"/>
              </w:rPr>
              <w:t xml:space="preserve">Zakres zadań Wykonawcy </w:t>
            </w:r>
          </w:p>
        </w:tc>
      </w:tr>
      <w:tr w:rsidR="001C1E23" w:rsidRPr="001C1E23" w14:paraId="3EF30DBB" w14:textId="77777777" w:rsidTr="001C1E23">
        <w:tc>
          <w:tcPr>
            <w:tcW w:w="664" w:type="dxa"/>
            <w:shd w:val="clear" w:color="auto" w:fill="auto"/>
          </w:tcPr>
          <w:p w14:paraId="40D8D981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06" w:type="dxa"/>
            <w:shd w:val="clear" w:color="auto" w:fill="auto"/>
          </w:tcPr>
          <w:p w14:paraId="2701381B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23" w:type="dxa"/>
            <w:shd w:val="clear" w:color="auto" w:fill="auto"/>
          </w:tcPr>
          <w:p w14:paraId="74D232C8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1C1E23" w:rsidRPr="001C1E23" w14:paraId="058FEE6F" w14:textId="77777777" w:rsidTr="001C1E23">
        <w:tc>
          <w:tcPr>
            <w:tcW w:w="664" w:type="dxa"/>
            <w:shd w:val="clear" w:color="auto" w:fill="auto"/>
          </w:tcPr>
          <w:p w14:paraId="0D628824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06" w:type="dxa"/>
            <w:shd w:val="clear" w:color="auto" w:fill="auto"/>
          </w:tcPr>
          <w:p w14:paraId="5BB2DA9B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23" w:type="dxa"/>
            <w:shd w:val="clear" w:color="auto" w:fill="auto"/>
          </w:tcPr>
          <w:p w14:paraId="77795A73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1C1E23" w:rsidRPr="001C1E23" w14:paraId="6B000EA5" w14:textId="77777777" w:rsidTr="001C1E23">
        <w:tc>
          <w:tcPr>
            <w:tcW w:w="664" w:type="dxa"/>
            <w:shd w:val="clear" w:color="auto" w:fill="auto"/>
          </w:tcPr>
          <w:p w14:paraId="7DBAC727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06" w:type="dxa"/>
            <w:shd w:val="clear" w:color="auto" w:fill="auto"/>
          </w:tcPr>
          <w:p w14:paraId="4FDA449C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23" w:type="dxa"/>
            <w:shd w:val="clear" w:color="auto" w:fill="auto"/>
          </w:tcPr>
          <w:p w14:paraId="0386F20A" w14:textId="77777777" w:rsidR="001C1E23" w:rsidRPr="001C1E23" w:rsidRDefault="001C1E23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7C3EC5CD" w14:textId="77777777" w:rsidR="001C1E23" w:rsidRPr="001C1E23" w:rsidRDefault="001C1E23" w:rsidP="001C1E23">
      <w:pPr>
        <w:spacing w:before="120" w:after="120" w:line="320" w:lineRule="atLeast"/>
        <w:ind w:left="720"/>
        <w:jc w:val="both"/>
        <w:rPr>
          <w:rFonts w:eastAsia="Times New Roman" w:cstheme="minorHAnsi"/>
          <w:lang w:eastAsia="pl-PL"/>
        </w:rPr>
      </w:pPr>
    </w:p>
    <w:p w14:paraId="0F373F0A" w14:textId="77777777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OŚWIADCZAMY, że nie wystąpi konflikt interesów, który zachodzi w sytuacji, w której bezstronne i obiektywne udzielenie zamówienia mogło zostać zagrożone z przyczyn dotyczących rodziny, życia uczuciowego, przynależności politycznej lub narodowej, interesów ekonomicznych lub dowolnych innych interesów bezpośrednich lub pośrednich.</w:t>
      </w:r>
    </w:p>
    <w:p w14:paraId="557A15F5" w14:textId="77777777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UWAŻAMY SIĘ za związanych niniejszą ofertą przez czas wskazany w zapytaniu ofertowym, (30 dni) uwzględniając, że dzień, w którym upływa termin składania ofert jest pierwszym dniem biegu terminu.</w:t>
      </w:r>
    </w:p>
    <w:p w14:paraId="47A9421A" w14:textId="77777777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W przypadku powierzenia wykonania części zamówienia podwykonawcom Wykonawca wskazuje części zamówienia, których wykonanie zamierza powierzyć podwykonawcom oraz podaje nazwy firm podwykonawców: …..…………………………………………………………………………………………………….</w:t>
      </w:r>
    </w:p>
    <w:p w14:paraId="4359C114" w14:textId="77777777" w:rsidR="001C1E23" w:rsidRPr="001C1E2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Do oferty załączamy następujące oświadczenia i dokumenty:</w:t>
      </w:r>
    </w:p>
    <w:p w14:paraId="6550E9BD" w14:textId="77777777" w:rsidR="001C1E23" w:rsidRPr="001C1E23" w:rsidRDefault="001C1E23" w:rsidP="001C1E23">
      <w:pPr>
        <w:numPr>
          <w:ilvl w:val="0"/>
          <w:numId w:val="36"/>
        </w:numPr>
        <w:spacing w:after="0" w:line="320" w:lineRule="atLeast"/>
        <w:ind w:left="567" w:hanging="357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Załącznik nr 1……………………</w:t>
      </w:r>
    </w:p>
    <w:p w14:paraId="6C23F0D1" w14:textId="77777777" w:rsidR="001C1E23" w:rsidRPr="001C1E23" w:rsidRDefault="001C1E23" w:rsidP="001C1E23">
      <w:pPr>
        <w:numPr>
          <w:ilvl w:val="0"/>
          <w:numId w:val="36"/>
        </w:numPr>
        <w:spacing w:after="0" w:line="320" w:lineRule="atLeast"/>
        <w:ind w:left="567" w:hanging="357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Załącznik nr 2……………………</w:t>
      </w:r>
    </w:p>
    <w:p w14:paraId="39DA771D" w14:textId="77777777" w:rsidR="001C1E23" w:rsidRPr="001C1E23" w:rsidRDefault="001C1E23" w:rsidP="001C1E23">
      <w:pPr>
        <w:numPr>
          <w:ilvl w:val="0"/>
          <w:numId w:val="36"/>
        </w:numPr>
        <w:spacing w:after="0" w:line="320" w:lineRule="atLeast"/>
        <w:ind w:left="567" w:hanging="357"/>
        <w:jc w:val="both"/>
        <w:rPr>
          <w:rFonts w:eastAsia="Times New Roman" w:cstheme="minorHAnsi"/>
          <w:lang w:eastAsia="pl-PL"/>
        </w:rPr>
      </w:pPr>
      <w:r w:rsidRPr="001C1E23">
        <w:rPr>
          <w:rFonts w:eastAsia="Times New Roman" w:cstheme="minorHAnsi"/>
          <w:lang w:eastAsia="pl-PL"/>
        </w:rPr>
        <w:t>Załącznik nr … ………………….</w:t>
      </w:r>
    </w:p>
    <w:p w14:paraId="5BD91016" w14:textId="77777777" w:rsidR="005F5E91" w:rsidRPr="001C1E23" w:rsidRDefault="005F5E91" w:rsidP="005F5E91">
      <w:pPr>
        <w:spacing w:before="240" w:after="240"/>
        <w:rPr>
          <w:rFonts w:cstheme="minorHAnsi"/>
          <w:b/>
        </w:rPr>
      </w:pPr>
    </w:p>
    <w:p w14:paraId="6E7CABC9" w14:textId="00B2EA43" w:rsidR="007A01B3" w:rsidRDefault="007A01B3" w:rsidP="005F5E91">
      <w:pPr>
        <w:spacing w:before="240" w:after="240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958926B" w14:textId="77777777" w:rsidR="007A01B3" w:rsidRPr="007A01B3" w:rsidRDefault="007A01B3" w:rsidP="007A01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5F5D6C1" w14:textId="07F39F96" w:rsidR="007A01B3" w:rsidRPr="007A01B3" w:rsidRDefault="007A01B3" w:rsidP="007A01B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  <w:r w:rsidRPr="007A01B3">
        <w:rPr>
          <w:rFonts w:cstheme="minorHAnsi"/>
          <w:color w:val="000000"/>
          <w:sz w:val="24"/>
          <w:szCs w:val="24"/>
        </w:rPr>
        <w:t xml:space="preserve"> Załącznik nr 2</w:t>
      </w:r>
    </w:p>
    <w:p w14:paraId="6BB9A71C" w14:textId="77777777" w:rsidR="007A01B3" w:rsidRPr="007A01B3" w:rsidRDefault="007A01B3" w:rsidP="007A01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33C99AE" w14:textId="283DF3AB" w:rsidR="007A01B3" w:rsidRPr="007A01B3" w:rsidRDefault="007A01B3" w:rsidP="007A01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A01B3">
        <w:rPr>
          <w:rFonts w:cstheme="minorHAnsi"/>
          <w:b/>
          <w:bCs/>
          <w:color w:val="000000"/>
          <w:sz w:val="24"/>
          <w:szCs w:val="24"/>
        </w:rPr>
        <w:t xml:space="preserve">Informacje podstawowe dotyczące przetwarzania danych osobowych </w:t>
      </w:r>
    </w:p>
    <w:p w14:paraId="36C7F7D2" w14:textId="77777777" w:rsidR="007A01B3" w:rsidRPr="007A01B3" w:rsidRDefault="007A01B3" w:rsidP="007A01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6E093E1" w14:textId="4C4CBBA8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(RODO) </w:t>
      </w:r>
      <w:proofErr w:type="spellStart"/>
      <w:r w:rsidRPr="007A01B3">
        <w:rPr>
          <w:rFonts w:cstheme="minorHAnsi"/>
          <w:color w:val="000000"/>
        </w:rPr>
        <w:t>BULiGL</w:t>
      </w:r>
      <w:proofErr w:type="spellEnd"/>
      <w:r w:rsidRPr="007A01B3">
        <w:rPr>
          <w:rFonts w:cstheme="minorHAnsi"/>
          <w:color w:val="000000"/>
        </w:rPr>
        <w:t xml:space="preserve"> podaje poniższe informacje: </w:t>
      </w:r>
    </w:p>
    <w:p w14:paraId="20961FB1" w14:textId="20593CC7" w:rsidR="007A01B3" w:rsidRPr="007A01B3" w:rsidRDefault="007A01B3" w:rsidP="007A01B3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Administrator danych osobowych </w:t>
      </w:r>
    </w:p>
    <w:p w14:paraId="3A4A9401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Administratorem danych osobowych jest Biuro Urządzania Lasu i Geodezji Leśnej. </w:t>
      </w:r>
    </w:p>
    <w:p w14:paraId="5A1CC7DF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Kontakt do Administratora danych osobowych: </w:t>
      </w:r>
    </w:p>
    <w:p w14:paraId="1D2CAA3A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- listownie na adres: ul. Leśników 21, Sękocin Stary, 05-090 Raszyn </w:t>
      </w:r>
    </w:p>
    <w:p w14:paraId="558B4258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- e-mail: sekretariat@zarzad.buligl.pl </w:t>
      </w:r>
    </w:p>
    <w:p w14:paraId="5A7D0A8D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- tel.: 22 825 34 23 (sekretariat) </w:t>
      </w:r>
    </w:p>
    <w:p w14:paraId="0A0AA23C" w14:textId="1CA9C0F3" w:rsidR="007A01B3" w:rsidRPr="007A01B3" w:rsidRDefault="007A01B3" w:rsidP="007A01B3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Inspektor ochrony danych osobowych </w:t>
      </w:r>
    </w:p>
    <w:p w14:paraId="54FE978F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Wyznaczyliśmy inspektora ochrony danych osobowych ─ osobę, z którą może Pan/Pani się kontaktować we wszystkich sprawach dotyczących przetwarzania danych osobowych i korzystania z praw związanych z ich przetwarzaniem. </w:t>
      </w:r>
    </w:p>
    <w:p w14:paraId="460938E4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Kontakt do inspektora: </w:t>
      </w:r>
    </w:p>
    <w:p w14:paraId="6AD86AE7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- listownie na adres: ul. Leśników 21, Sękocin Stary, 05-090 Raszyn </w:t>
      </w:r>
    </w:p>
    <w:p w14:paraId="0B8A0539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- e-mail: IODO@zarzad.buligl.pl.pl </w:t>
      </w:r>
    </w:p>
    <w:p w14:paraId="48F7255C" w14:textId="1EACE540" w:rsidR="007A01B3" w:rsidRPr="007A01B3" w:rsidRDefault="007A01B3" w:rsidP="007A01B3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Informacje dotyczące profilowania w celach marketingowych </w:t>
      </w:r>
    </w:p>
    <w:p w14:paraId="4C612977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Nie dokonujemy profilowania na podstawie Pana/Pani danych osobowych. </w:t>
      </w:r>
    </w:p>
    <w:p w14:paraId="46809B6A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Po zakończeniu celu, o którym mowa poniżej Pana/Pani dane będą usunięte. </w:t>
      </w:r>
    </w:p>
    <w:p w14:paraId="4ED6FB89" w14:textId="035D673F" w:rsidR="007A01B3" w:rsidRPr="007A01B3" w:rsidRDefault="007A01B3" w:rsidP="007A01B3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Okres przechowywania Pana/Pani danych osobowych </w:t>
      </w:r>
    </w:p>
    <w:p w14:paraId="287CA24B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Będziemy przechowywać Pana/Pani dane do czasu zakończenia celu przetwarzania lub do czasu wycofania przez Pana/Panią zgody na przetwarzanie danych osobowych. Po tym czasie Pana/Pani dane będą usunięte. </w:t>
      </w:r>
    </w:p>
    <w:p w14:paraId="506AE3D2" w14:textId="7DCEC7A0" w:rsidR="007A01B3" w:rsidRPr="007A01B3" w:rsidRDefault="007A01B3" w:rsidP="007A01B3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Odbiorcy Pana/Pani danych osobowych </w:t>
      </w:r>
    </w:p>
    <w:p w14:paraId="2FB2E18E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Będziemy przekazywać Pana/Pani dane osobowe tylko, gdy będzie to niezbędne, aby zrealizować cel, na który pozyskaliśmy Pana/Pani dane. </w:t>
      </w:r>
    </w:p>
    <w:p w14:paraId="7C83DE7F" w14:textId="3D5EEB8F" w:rsidR="007A01B3" w:rsidRPr="007A01B3" w:rsidRDefault="007A01B3" w:rsidP="007A01B3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Przekazywanie danych poza Europejski Obszar Gospodarczy </w:t>
      </w:r>
    </w:p>
    <w:p w14:paraId="3CA0C34E" w14:textId="69FBAD23" w:rsidR="005F5E91" w:rsidRPr="007A01B3" w:rsidRDefault="007A01B3" w:rsidP="007A01B3">
      <w:pPr>
        <w:spacing w:before="120" w:after="120" w:line="276" w:lineRule="auto"/>
        <w:jc w:val="both"/>
        <w:rPr>
          <w:rFonts w:cstheme="minorHAnsi"/>
          <w:b/>
        </w:rPr>
      </w:pPr>
      <w:r w:rsidRPr="007A01B3">
        <w:rPr>
          <w:rFonts w:cstheme="minorHAnsi"/>
          <w:color w:val="000000"/>
        </w:rPr>
        <w:t>Pana/Pani dane osobowe nie będą przekazywane do odbiorców znajdujących się w państwach poza Europejskim Obszarem Gospodarczym.</w:t>
      </w:r>
    </w:p>
    <w:p w14:paraId="2D17A657" w14:textId="12BD0F35" w:rsidR="007A01B3" w:rsidRPr="007A01B3" w:rsidRDefault="007A01B3" w:rsidP="007A01B3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Pana/Pani dane osobowe będą przetwarzane, gdy: </w:t>
      </w:r>
    </w:p>
    <w:p w14:paraId="7F551591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lastRenderedPageBreak/>
        <w:t xml:space="preserve">1) została wyrażona zgoda na ich przetwarzanie; </w:t>
      </w:r>
    </w:p>
    <w:p w14:paraId="7E296431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2) przetwarzanie jest niezbędne do realizacji umowy której stroną jest osoba, której dane dotyczą, lub do podjęcia działań na żądanie osoby, której dane dotyczą, przed zawarciem umowy; </w:t>
      </w:r>
    </w:p>
    <w:p w14:paraId="14F5AA35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3) przetwarzanie jest niezbędne do wypełnienia obowiązku prawnego ciążącego na administratorze danych osobowych; </w:t>
      </w:r>
    </w:p>
    <w:p w14:paraId="2F8F7737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4) przetwarzanie jest niezbędne do ochrony żywotnych interesów osoby, której dane dotyczą, lub innej osoby fizycznej; </w:t>
      </w:r>
    </w:p>
    <w:p w14:paraId="2DDD4928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5) przetwarzanie jest niezbędne do wykonania zadania realizowanego w interesie publicznym; </w:t>
      </w:r>
    </w:p>
    <w:p w14:paraId="1D4C44A5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6) przetwarzanie jest niezbędne do celów wynikających z prawnie uzasadnionych interesów realizowanych przez administratora danych osobowych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</w:t>
      </w:r>
    </w:p>
    <w:p w14:paraId="11F241DD" w14:textId="68ED7237" w:rsidR="007A01B3" w:rsidRPr="007A01B3" w:rsidRDefault="007A01B3" w:rsidP="007A01B3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Pana/Pani prawa związane z przetwarzaniem danych osobowych </w:t>
      </w:r>
    </w:p>
    <w:p w14:paraId="15D57F8C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Przysługują Panu/Pani następujące prawa związane z przetwarzaniem danych osobowych: </w:t>
      </w:r>
    </w:p>
    <w:p w14:paraId="3A8AE38B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1) prawo do wycofania zgody; </w:t>
      </w:r>
    </w:p>
    <w:p w14:paraId="7D48227C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Ma Pan/Pani prawo do wycofania zgody na przetwarzanie danych w dowolnym momencie. Wycofanie zgody nie ma wpływu na zgodność z prawem przetwarzania, którego dokonano na podstawie Pana/Pani zgody przed jej wycofaniem. Zgodę może Pan/Pani wycofać poprzez kontakt podany w punktach 1. i 2. powyżej. </w:t>
      </w:r>
    </w:p>
    <w:p w14:paraId="535FEAD4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2) prawo dostępu do Pana/Pani danych osobowych; </w:t>
      </w:r>
    </w:p>
    <w:p w14:paraId="21C0A38E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3) prawo żądania sprostowania Pana/Pani danych osobowych; </w:t>
      </w:r>
    </w:p>
    <w:p w14:paraId="764F3E92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4) prawo żądania usunięcia Pana/Pani danych osobowych; </w:t>
      </w:r>
    </w:p>
    <w:p w14:paraId="59206BE3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5) prawo żądania ograniczenia przetwarzania Pana/Pani danych osobowych; </w:t>
      </w:r>
    </w:p>
    <w:p w14:paraId="4BD7BF40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6) prawo wniesienia sprzeciwu wobec przetwarzania Pana/Pani danych osobowych; </w:t>
      </w:r>
    </w:p>
    <w:p w14:paraId="2ED0E7A6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7) prawo do przenoszenia Pana/Pani danych osobowych, tj. prawo otrzymania od nas Pana/Pani danych osobowych, w ustrukturyzowanym, powszechnie używanym formacie informatycznym nadającym się do odczytu maszynowego. Może Pan/Pani przesłać te dane innemu administratorowi danych lub zażądać, abyśmy przesłali Pana/Pani dane do innego administratora danych osobowych. Jednakże zrobimy to tylko jeśli takie przesłanie jest technicznie możliwe. </w:t>
      </w:r>
    </w:p>
    <w:p w14:paraId="743964D2" w14:textId="77777777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 xml:space="preserve">Aby skorzystać z powyższych praw, można kontaktować się z nami lub z naszym inspektorem ochrony danych osobowych (dane kontaktowe w punktach 1. i 2. powyżej). </w:t>
      </w:r>
    </w:p>
    <w:p w14:paraId="5B87D11A" w14:textId="63F46BAA" w:rsidR="005F5E91" w:rsidRPr="007A01B3" w:rsidRDefault="007A01B3" w:rsidP="007A01B3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  <w:color w:val="000000"/>
        </w:rPr>
        <w:t>Prawo wniesienia skargi</w:t>
      </w:r>
    </w:p>
    <w:p w14:paraId="6E08D81F" w14:textId="4A744595" w:rsidR="007A01B3" w:rsidRPr="007A01B3" w:rsidRDefault="007A01B3" w:rsidP="007A01B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</w:rPr>
      </w:pPr>
      <w:r w:rsidRPr="007A01B3">
        <w:rPr>
          <w:rFonts w:cstheme="minorHAnsi"/>
        </w:rPr>
        <w:t>Przysługuje Panu/Pani także prawo wniesienia skargi do organu nadzorczego zajmującego się ochroną danych osobowych, tj. Prezesa Urzędu Ochrony Danych Osobowych.</w:t>
      </w:r>
    </w:p>
    <w:sectPr w:rsidR="007A01B3" w:rsidRPr="007A01B3" w:rsidSect="009D5391">
      <w:headerReference w:type="default" r:id="rId13"/>
      <w:pgSz w:w="11906" w:h="16838"/>
      <w:pgMar w:top="1418" w:right="84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2B32" w14:textId="77777777" w:rsidR="00A8235E" w:rsidRDefault="00A8235E" w:rsidP="00BF4403">
      <w:pPr>
        <w:spacing w:after="0" w:line="240" w:lineRule="auto"/>
      </w:pPr>
      <w:r>
        <w:separator/>
      </w:r>
    </w:p>
  </w:endnote>
  <w:endnote w:type="continuationSeparator" w:id="0">
    <w:p w14:paraId="55BD2408" w14:textId="77777777" w:rsidR="00A8235E" w:rsidRDefault="00A8235E" w:rsidP="00BF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CD68B" w14:textId="77777777" w:rsidR="00A8235E" w:rsidRDefault="00A8235E" w:rsidP="00BF4403">
      <w:pPr>
        <w:spacing w:after="0" w:line="240" w:lineRule="auto"/>
      </w:pPr>
      <w:r>
        <w:separator/>
      </w:r>
    </w:p>
  </w:footnote>
  <w:footnote w:type="continuationSeparator" w:id="0">
    <w:p w14:paraId="11F62CED" w14:textId="77777777" w:rsidR="00A8235E" w:rsidRDefault="00A8235E" w:rsidP="00BF4403">
      <w:pPr>
        <w:spacing w:after="0" w:line="240" w:lineRule="auto"/>
      </w:pPr>
      <w:r>
        <w:continuationSeparator/>
      </w:r>
    </w:p>
  </w:footnote>
  <w:footnote w:id="1">
    <w:p w14:paraId="0D1870AD" w14:textId="77777777" w:rsidR="001C1E23" w:rsidRDefault="001C1E23" w:rsidP="001C1E23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933557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Look w:val="04A0" w:firstRow="1" w:lastRow="0" w:firstColumn="1" w:lastColumn="0" w:noHBand="0" w:noVBand="1"/>
    </w:tblPr>
    <w:tblGrid>
      <w:gridCol w:w="2766"/>
      <w:gridCol w:w="3535"/>
      <w:gridCol w:w="1776"/>
      <w:gridCol w:w="1836"/>
    </w:tblGrid>
    <w:tr w:rsidR="008F3CB5" w14:paraId="3551199E" w14:textId="77777777" w:rsidTr="009D5391">
      <w:tc>
        <w:tcPr>
          <w:tcW w:w="1285" w:type="pct"/>
          <w:vAlign w:val="center"/>
        </w:tcPr>
        <w:p w14:paraId="3C2D3EBE" w14:textId="461C469E" w:rsidR="008F3CB5" w:rsidRDefault="008F3CB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5CDF3D1" wp14:editId="3A1B7A99">
                <wp:extent cx="1612179" cy="733425"/>
                <wp:effectExtent l="0" t="0" r="7620" b="0"/>
                <wp:docPr id="31" name="Obraz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041"/>
                        <a:stretch/>
                      </pic:blipFill>
                      <pic:spPr bwMode="auto">
                        <a:xfrm>
                          <a:off x="0" y="0"/>
                          <a:ext cx="1630002" cy="7415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7" w:type="pct"/>
          <w:vAlign w:val="center"/>
        </w:tcPr>
        <w:p w14:paraId="67B4E2D1" w14:textId="2114A5FB" w:rsidR="008F3CB5" w:rsidRPr="00913018" w:rsidRDefault="008F3CB5" w:rsidP="0064095F">
          <w:pPr>
            <w:pStyle w:val="Nagwek"/>
            <w:jc w:val="center"/>
            <w:rPr>
              <w:i/>
              <w:iCs/>
            </w:rPr>
          </w:pPr>
          <w:r w:rsidRPr="00913018">
            <w:rPr>
              <w:i/>
              <w:iCs/>
              <w:sz w:val="16"/>
              <w:szCs w:val="16"/>
            </w:rPr>
            <w:t>Projekt „Odtworzenie oraz zachowanie obszarów bagiennych, torfowisk i terenów podmokłych na obszarach Natura 2000 i Zielonej Infrastruktury” (</w:t>
          </w:r>
          <w:r w:rsidR="00B0395F" w:rsidRPr="00B0395F">
            <w:rPr>
              <w:rFonts w:cstheme="minorHAnsi"/>
              <w:i/>
              <w:iCs/>
              <w:sz w:val="16"/>
              <w:szCs w:val="16"/>
            </w:rPr>
            <w:t>LIFE21 IPE/PL/069640</w:t>
          </w:r>
          <w:r w:rsidRPr="00913018">
            <w:rPr>
              <w:i/>
              <w:iCs/>
              <w:sz w:val="16"/>
              <w:szCs w:val="16"/>
            </w:rPr>
            <w:t>) jest finansowany ze środków Unii Europejskiej w ramach Programu LIFE i współfinansowany przez Narodowy Fundusz Ochrony Środowiska i Gospodarki Wodnej</w:t>
          </w:r>
        </w:p>
      </w:tc>
      <w:tc>
        <w:tcPr>
          <w:tcW w:w="825" w:type="pct"/>
          <w:vAlign w:val="center"/>
        </w:tcPr>
        <w:p w14:paraId="2ECCE24E" w14:textId="4019E191" w:rsidR="008F3CB5" w:rsidRPr="00913018" w:rsidRDefault="008F3CB5" w:rsidP="0064095F">
          <w:pPr>
            <w:pStyle w:val="Nagwek"/>
            <w:jc w:val="center"/>
            <w:rPr>
              <w:i/>
              <w:iCs/>
            </w:rPr>
          </w:pPr>
          <w:r w:rsidRPr="00913018">
            <w:rPr>
              <w:i/>
              <w:iCs/>
              <w:noProof/>
              <w:lang w:eastAsia="pl-PL"/>
            </w:rPr>
            <w:drawing>
              <wp:inline distT="0" distB="0" distL="0" distR="0" wp14:anchorId="4BF75A38" wp14:editId="0FBC623A">
                <wp:extent cx="982345" cy="676275"/>
                <wp:effectExtent l="0" t="0" r="8255" b="9525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34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" w:type="pct"/>
          <w:vAlign w:val="center"/>
        </w:tcPr>
        <w:p w14:paraId="051297AA" w14:textId="0884FDA0" w:rsidR="008F3CB5" w:rsidRDefault="008F3CB5" w:rsidP="006F5E4F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7102AAAE" wp14:editId="6E6E39C5">
                <wp:extent cx="1020508" cy="737623"/>
                <wp:effectExtent l="0" t="0" r="8255" b="5715"/>
                <wp:docPr id="33" name="Obraz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114" cy="756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C053A4" w14:textId="77777777" w:rsidR="00BF4403" w:rsidRDefault="00BF44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536"/>
    <w:multiLevelType w:val="multilevel"/>
    <w:tmpl w:val="25E4DF04"/>
    <w:lvl w:ilvl="0">
      <w:start w:val="7"/>
      <w:numFmt w:val="upperRoman"/>
      <w:lvlText w:val="%1."/>
      <w:lvlJc w:val="left"/>
      <w:pPr>
        <w:ind w:left="1281" w:hanging="768"/>
      </w:pPr>
      <w:rPr>
        <w:rFonts w:hint="default"/>
        <w:b/>
        <w:bCs/>
        <w:spacing w:val="-1"/>
        <w:w w:val="10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  <w:lang w:val="pl-PL" w:eastAsia="en-US" w:bidi="ar-SA"/>
      </w:rPr>
    </w:lvl>
    <w:lvl w:ilvl="2">
      <w:start w:val="2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  <w:lang w:val="pl-PL" w:eastAsia="en-US" w:bidi="ar-SA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8A5605E"/>
    <w:multiLevelType w:val="hybridMultilevel"/>
    <w:tmpl w:val="8FF04CCA"/>
    <w:lvl w:ilvl="0" w:tplc="33C6BC0A">
      <w:start w:val="1"/>
      <w:numFmt w:val="decimal"/>
      <w:lvlText w:val="%1."/>
      <w:lvlJc w:val="left"/>
      <w:pPr>
        <w:ind w:left="51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66A2A8">
      <w:numFmt w:val="bullet"/>
      <w:lvlText w:val="•"/>
      <w:lvlJc w:val="left"/>
      <w:pPr>
        <w:ind w:left="1450" w:hanging="360"/>
      </w:pPr>
      <w:rPr>
        <w:rFonts w:hint="default"/>
        <w:lang w:val="pl-PL" w:eastAsia="en-US" w:bidi="ar-SA"/>
      </w:rPr>
    </w:lvl>
    <w:lvl w:ilvl="2" w:tplc="87949E26">
      <w:numFmt w:val="bullet"/>
      <w:lvlText w:val="•"/>
      <w:lvlJc w:val="left"/>
      <w:pPr>
        <w:ind w:left="2381" w:hanging="360"/>
      </w:pPr>
      <w:rPr>
        <w:rFonts w:hint="default"/>
        <w:lang w:val="pl-PL" w:eastAsia="en-US" w:bidi="ar-SA"/>
      </w:rPr>
    </w:lvl>
    <w:lvl w:ilvl="3" w:tplc="C408DEBC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952C3D86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 w:tplc="A4CCD098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11AAEEC4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  <w:lvl w:ilvl="7" w:tplc="693A5A52">
      <w:numFmt w:val="bullet"/>
      <w:lvlText w:val="•"/>
      <w:lvlJc w:val="left"/>
      <w:pPr>
        <w:ind w:left="7034" w:hanging="360"/>
      </w:pPr>
      <w:rPr>
        <w:rFonts w:hint="default"/>
        <w:lang w:val="pl-PL" w:eastAsia="en-US" w:bidi="ar-SA"/>
      </w:rPr>
    </w:lvl>
    <w:lvl w:ilvl="8" w:tplc="8392DF8E">
      <w:numFmt w:val="bullet"/>
      <w:lvlText w:val="•"/>
      <w:lvlJc w:val="left"/>
      <w:pPr>
        <w:ind w:left="796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F0B43E6"/>
    <w:multiLevelType w:val="hybridMultilevel"/>
    <w:tmpl w:val="6D4C7E68"/>
    <w:lvl w:ilvl="0" w:tplc="F1200C2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47C4B97A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CD84F762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C1D"/>
    <w:multiLevelType w:val="hybridMultilevel"/>
    <w:tmpl w:val="8BD25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3D65"/>
    <w:multiLevelType w:val="hybridMultilevel"/>
    <w:tmpl w:val="96AA99F0"/>
    <w:lvl w:ilvl="0" w:tplc="3A94A15A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91398"/>
    <w:multiLevelType w:val="hybridMultilevel"/>
    <w:tmpl w:val="808C0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211F7"/>
    <w:multiLevelType w:val="hybridMultilevel"/>
    <w:tmpl w:val="B204D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612B0"/>
    <w:multiLevelType w:val="hybridMultilevel"/>
    <w:tmpl w:val="442CDEAE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FB75B3"/>
    <w:multiLevelType w:val="hybridMultilevel"/>
    <w:tmpl w:val="6076E332"/>
    <w:lvl w:ilvl="0" w:tplc="90884E76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E77BD"/>
    <w:multiLevelType w:val="hybridMultilevel"/>
    <w:tmpl w:val="87648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14317"/>
    <w:multiLevelType w:val="hybridMultilevel"/>
    <w:tmpl w:val="DBE68602"/>
    <w:lvl w:ilvl="0" w:tplc="442A547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A2B7C"/>
    <w:multiLevelType w:val="hybridMultilevel"/>
    <w:tmpl w:val="E33AEC5C"/>
    <w:lvl w:ilvl="0" w:tplc="04150017">
      <w:start w:val="1"/>
      <w:numFmt w:val="lowerLetter"/>
      <w:lvlText w:val="%1)"/>
      <w:lvlJc w:val="left"/>
      <w:pPr>
        <w:ind w:left="861" w:hanging="425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A66DF0">
      <w:numFmt w:val="bullet"/>
      <w:lvlText w:val="•"/>
      <w:lvlJc w:val="left"/>
      <w:pPr>
        <w:ind w:left="1756" w:hanging="425"/>
      </w:pPr>
      <w:rPr>
        <w:rFonts w:hint="default"/>
        <w:lang w:val="pl-PL" w:eastAsia="en-US" w:bidi="ar-SA"/>
      </w:rPr>
    </w:lvl>
    <w:lvl w:ilvl="2" w:tplc="F8D21346">
      <w:numFmt w:val="bullet"/>
      <w:lvlText w:val="•"/>
      <w:lvlJc w:val="left"/>
      <w:pPr>
        <w:ind w:left="2653" w:hanging="425"/>
      </w:pPr>
      <w:rPr>
        <w:rFonts w:hint="default"/>
        <w:lang w:val="pl-PL" w:eastAsia="en-US" w:bidi="ar-SA"/>
      </w:rPr>
    </w:lvl>
    <w:lvl w:ilvl="3" w:tplc="A5B24454">
      <w:numFmt w:val="bullet"/>
      <w:lvlText w:val="•"/>
      <w:lvlJc w:val="left"/>
      <w:pPr>
        <w:ind w:left="3549" w:hanging="425"/>
      </w:pPr>
      <w:rPr>
        <w:rFonts w:hint="default"/>
        <w:lang w:val="pl-PL" w:eastAsia="en-US" w:bidi="ar-SA"/>
      </w:rPr>
    </w:lvl>
    <w:lvl w:ilvl="4" w:tplc="D78E16A0">
      <w:numFmt w:val="bullet"/>
      <w:lvlText w:val="•"/>
      <w:lvlJc w:val="left"/>
      <w:pPr>
        <w:ind w:left="4446" w:hanging="425"/>
      </w:pPr>
      <w:rPr>
        <w:rFonts w:hint="default"/>
        <w:lang w:val="pl-PL" w:eastAsia="en-US" w:bidi="ar-SA"/>
      </w:rPr>
    </w:lvl>
    <w:lvl w:ilvl="5" w:tplc="3A08D55A">
      <w:numFmt w:val="bullet"/>
      <w:lvlText w:val="•"/>
      <w:lvlJc w:val="left"/>
      <w:pPr>
        <w:ind w:left="5343" w:hanging="425"/>
      </w:pPr>
      <w:rPr>
        <w:rFonts w:hint="default"/>
        <w:lang w:val="pl-PL" w:eastAsia="en-US" w:bidi="ar-SA"/>
      </w:rPr>
    </w:lvl>
    <w:lvl w:ilvl="6" w:tplc="8EA84AC6">
      <w:numFmt w:val="bullet"/>
      <w:lvlText w:val="•"/>
      <w:lvlJc w:val="left"/>
      <w:pPr>
        <w:ind w:left="6239" w:hanging="425"/>
      </w:pPr>
      <w:rPr>
        <w:rFonts w:hint="default"/>
        <w:lang w:val="pl-PL" w:eastAsia="en-US" w:bidi="ar-SA"/>
      </w:rPr>
    </w:lvl>
    <w:lvl w:ilvl="7" w:tplc="EC38C45A">
      <w:numFmt w:val="bullet"/>
      <w:lvlText w:val="•"/>
      <w:lvlJc w:val="left"/>
      <w:pPr>
        <w:ind w:left="7136" w:hanging="425"/>
      </w:pPr>
      <w:rPr>
        <w:rFonts w:hint="default"/>
        <w:lang w:val="pl-PL" w:eastAsia="en-US" w:bidi="ar-SA"/>
      </w:rPr>
    </w:lvl>
    <w:lvl w:ilvl="8" w:tplc="3CC23B22">
      <w:numFmt w:val="bullet"/>
      <w:lvlText w:val="•"/>
      <w:lvlJc w:val="left"/>
      <w:pPr>
        <w:ind w:left="8033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3AD11482"/>
    <w:multiLevelType w:val="hybridMultilevel"/>
    <w:tmpl w:val="DFBE1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C5031"/>
    <w:multiLevelType w:val="hybridMultilevel"/>
    <w:tmpl w:val="75548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212F"/>
    <w:multiLevelType w:val="hybridMultilevel"/>
    <w:tmpl w:val="A208A4FE"/>
    <w:lvl w:ilvl="0" w:tplc="1604176C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1976CC9"/>
    <w:multiLevelType w:val="hybridMultilevel"/>
    <w:tmpl w:val="5498D0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516D82"/>
    <w:multiLevelType w:val="hybridMultilevel"/>
    <w:tmpl w:val="E7B8207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89539AD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18" w15:restartNumberingAfterBreak="0">
    <w:nsid w:val="58A02AB7"/>
    <w:multiLevelType w:val="hybridMultilevel"/>
    <w:tmpl w:val="B6322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F0CB6"/>
    <w:multiLevelType w:val="hybridMultilevel"/>
    <w:tmpl w:val="C13A76A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A2452B0"/>
    <w:multiLevelType w:val="hybridMultilevel"/>
    <w:tmpl w:val="02E68BD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F45160"/>
    <w:multiLevelType w:val="hybridMultilevel"/>
    <w:tmpl w:val="41C80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90DAE"/>
    <w:multiLevelType w:val="hybridMultilevel"/>
    <w:tmpl w:val="EB54A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447AF"/>
    <w:multiLevelType w:val="hybridMultilevel"/>
    <w:tmpl w:val="6728C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53733"/>
    <w:multiLevelType w:val="hybridMultilevel"/>
    <w:tmpl w:val="C310B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67CE1"/>
    <w:multiLevelType w:val="multilevel"/>
    <w:tmpl w:val="0EA87E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26" w15:restartNumberingAfterBreak="0">
    <w:nsid w:val="649203B7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27" w15:restartNumberingAfterBreak="0">
    <w:nsid w:val="67811611"/>
    <w:multiLevelType w:val="multilevel"/>
    <w:tmpl w:val="0EA87E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28" w15:restartNumberingAfterBreak="0">
    <w:nsid w:val="6DC74B03"/>
    <w:multiLevelType w:val="hybridMultilevel"/>
    <w:tmpl w:val="08D081A4"/>
    <w:lvl w:ilvl="0" w:tplc="F13AFE96">
      <w:start w:val="1"/>
      <w:numFmt w:val="decimal"/>
      <w:lvlText w:val="%1."/>
      <w:lvlJc w:val="left"/>
      <w:pPr>
        <w:ind w:left="580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0D04E90">
      <w:numFmt w:val="bullet"/>
      <w:lvlText w:val="•"/>
      <w:lvlJc w:val="left"/>
      <w:pPr>
        <w:ind w:left="1504" w:hanging="286"/>
      </w:pPr>
      <w:rPr>
        <w:rFonts w:hint="default"/>
        <w:lang w:val="pl-PL" w:eastAsia="en-US" w:bidi="ar-SA"/>
      </w:rPr>
    </w:lvl>
    <w:lvl w:ilvl="2" w:tplc="3B988760">
      <w:numFmt w:val="bullet"/>
      <w:lvlText w:val="•"/>
      <w:lvlJc w:val="left"/>
      <w:pPr>
        <w:ind w:left="2429" w:hanging="286"/>
      </w:pPr>
      <w:rPr>
        <w:rFonts w:hint="default"/>
        <w:lang w:val="pl-PL" w:eastAsia="en-US" w:bidi="ar-SA"/>
      </w:rPr>
    </w:lvl>
    <w:lvl w:ilvl="3" w:tplc="E85CCA24">
      <w:numFmt w:val="bullet"/>
      <w:lvlText w:val="•"/>
      <w:lvlJc w:val="left"/>
      <w:pPr>
        <w:ind w:left="3353" w:hanging="286"/>
      </w:pPr>
      <w:rPr>
        <w:rFonts w:hint="default"/>
        <w:lang w:val="pl-PL" w:eastAsia="en-US" w:bidi="ar-SA"/>
      </w:rPr>
    </w:lvl>
    <w:lvl w:ilvl="4" w:tplc="698A4386">
      <w:numFmt w:val="bullet"/>
      <w:lvlText w:val="•"/>
      <w:lvlJc w:val="left"/>
      <w:pPr>
        <w:ind w:left="4278" w:hanging="286"/>
      </w:pPr>
      <w:rPr>
        <w:rFonts w:hint="default"/>
        <w:lang w:val="pl-PL" w:eastAsia="en-US" w:bidi="ar-SA"/>
      </w:rPr>
    </w:lvl>
    <w:lvl w:ilvl="5" w:tplc="DB0CF512">
      <w:numFmt w:val="bullet"/>
      <w:lvlText w:val="•"/>
      <w:lvlJc w:val="left"/>
      <w:pPr>
        <w:ind w:left="5203" w:hanging="286"/>
      </w:pPr>
      <w:rPr>
        <w:rFonts w:hint="default"/>
        <w:lang w:val="pl-PL" w:eastAsia="en-US" w:bidi="ar-SA"/>
      </w:rPr>
    </w:lvl>
    <w:lvl w:ilvl="6" w:tplc="6292F098">
      <w:numFmt w:val="bullet"/>
      <w:lvlText w:val="•"/>
      <w:lvlJc w:val="left"/>
      <w:pPr>
        <w:ind w:left="6127" w:hanging="286"/>
      </w:pPr>
      <w:rPr>
        <w:rFonts w:hint="default"/>
        <w:lang w:val="pl-PL" w:eastAsia="en-US" w:bidi="ar-SA"/>
      </w:rPr>
    </w:lvl>
    <w:lvl w:ilvl="7" w:tplc="7A5A6C0E">
      <w:numFmt w:val="bullet"/>
      <w:lvlText w:val="•"/>
      <w:lvlJc w:val="left"/>
      <w:pPr>
        <w:ind w:left="7052" w:hanging="286"/>
      </w:pPr>
      <w:rPr>
        <w:rFonts w:hint="default"/>
        <w:lang w:val="pl-PL" w:eastAsia="en-US" w:bidi="ar-SA"/>
      </w:rPr>
    </w:lvl>
    <w:lvl w:ilvl="8" w:tplc="B9581562">
      <w:numFmt w:val="bullet"/>
      <w:lvlText w:val="•"/>
      <w:lvlJc w:val="left"/>
      <w:pPr>
        <w:ind w:left="7977" w:hanging="286"/>
      </w:pPr>
      <w:rPr>
        <w:rFonts w:hint="default"/>
        <w:lang w:val="pl-PL" w:eastAsia="en-US" w:bidi="ar-SA"/>
      </w:rPr>
    </w:lvl>
  </w:abstractNum>
  <w:abstractNum w:abstractNumId="29" w15:restartNumberingAfterBreak="0">
    <w:nsid w:val="75B574D5"/>
    <w:multiLevelType w:val="hybridMultilevel"/>
    <w:tmpl w:val="C07E257A"/>
    <w:lvl w:ilvl="0" w:tplc="08BC828C">
      <w:start w:val="1"/>
      <w:numFmt w:val="lowerLetter"/>
      <w:lvlText w:val="%1."/>
      <w:lvlJc w:val="left"/>
      <w:pPr>
        <w:ind w:left="1427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7CC5FA">
      <w:numFmt w:val="bullet"/>
      <w:lvlText w:val="•"/>
      <w:lvlJc w:val="left"/>
      <w:pPr>
        <w:ind w:left="2322" w:hanging="425"/>
      </w:pPr>
      <w:rPr>
        <w:rFonts w:hint="default"/>
        <w:lang w:val="pl-PL" w:eastAsia="en-US" w:bidi="ar-SA"/>
      </w:rPr>
    </w:lvl>
    <w:lvl w:ilvl="2" w:tplc="97C299D6">
      <w:numFmt w:val="bullet"/>
      <w:lvlText w:val="•"/>
      <w:lvlJc w:val="left"/>
      <w:pPr>
        <w:ind w:left="3219" w:hanging="425"/>
      </w:pPr>
      <w:rPr>
        <w:rFonts w:hint="default"/>
        <w:lang w:val="pl-PL" w:eastAsia="en-US" w:bidi="ar-SA"/>
      </w:rPr>
    </w:lvl>
    <w:lvl w:ilvl="3" w:tplc="1E9E159C">
      <w:numFmt w:val="bullet"/>
      <w:lvlText w:val="•"/>
      <w:lvlJc w:val="left"/>
      <w:pPr>
        <w:ind w:left="4115" w:hanging="425"/>
      </w:pPr>
      <w:rPr>
        <w:rFonts w:hint="default"/>
        <w:lang w:val="pl-PL" w:eastAsia="en-US" w:bidi="ar-SA"/>
      </w:rPr>
    </w:lvl>
    <w:lvl w:ilvl="4" w:tplc="676C14F6">
      <w:numFmt w:val="bullet"/>
      <w:lvlText w:val="•"/>
      <w:lvlJc w:val="left"/>
      <w:pPr>
        <w:ind w:left="5012" w:hanging="425"/>
      </w:pPr>
      <w:rPr>
        <w:rFonts w:hint="default"/>
        <w:lang w:val="pl-PL" w:eastAsia="en-US" w:bidi="ar-SA"/>
      </w:rPr>
    </w:lvl>
    <w:lvl w:ilvl="5" w:tplc="98928918">
      <w:numFmt w:val="bullet"/>
      <w:lvlText w:val="•"/>
      <w:lvlJc w:val="left"/>
      <w:pPr>
        <w:ind w:left="5909" w:hanging="425"/>
      </w:pPr>
      <w:rPr>
        <w:rFonts w:hint="default"/>
        <w:lang w:val="pl-PL" w:eastAsia="en-US" w:bidi="ar-SA"/>
      </w:rPr>
    </w:lvl>
    <w:lvl w:ilvl="6" w:tplc="DDDCC4CE">
      <w:numFmt w:val="bullet"/>
      <w:lvlText w:val="•"/>
      <w:lvlJc w:val="left"/>
      <w:pPr>
        <w:ind w:left="6805" w:hanging="425"/>
      </w:pPr>
      <w:rPr>
        <w:rFonts w:hint="default"/>
        <w:lang w:val="pl-PL" w:eastAsia="en-US" w:bidi="ar-SA"/>
      </w:rPr>
    </w:lvl>
    <w:lvl w:ilvl="7" w:tplc="CDB05196">
      <w:numFmt w:val="bullet"/>
      <w:lvlText w:val="•"/>
      <w:lvlJc w:val="left"/>
      <w:pPr>
        <w:ind w:left="7702" w:hanging="425"/>
      </w:pPr>
      <w:rPr>
        <w:rFonts w:hint="default"/>
        <w:lang w:val="pl-PL" w:eastAsia="en-US" w:bidi="ar-SA"/>
      </w:rPr>
    </w:lvl>
    <w:lvl w:ilvl="8" w:tplc="57640008">
      <w:numFmt w:val="bullet"/>
      <w:lvlText w:val="•"/>
      <w:lvlJc w:val="left"/>
      <w:pPr>
        <w:ind w:left="8599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767829AF"/>
    <w:multiLevelType w:val="hybridMultilevel"/>
    <w:tmpl w:val="902C595E"/>
    <w:lvl w:ilvl="0" w:tplc="F90C0A02">
      <w:numFmt w:val="bullet"/>
      <w:lvlText w:val=""/>
      <w:lvlJc w:val="left"/>
      <w:pPr>
        <w:ind w:left="142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4905E64">
      <w:numFmt w:val="bullet"/>
      <w:lvlText w:val="•"/>
      <w:lvlJc w:val="left"/>
      <w:pPr>
        <w:ind w:left="2322" w:hanging="425"/>
      </w:pPr>
      <w:rPr>
        <w:rFonts w:hint="default"/>
        <w:lang w:val="pl-PL" w:eastAsia="en-US" w:bidi="ar-SA"/>
      </w:rPr>
    </w:lvl>
    <w:lvl w:ilvl="2" w:tplc="7F14B3DE">
      <w:numFmt w:val="bullet"/>
      <w:lvlText w:val="•"/>
      <w:lvlJc w:val="left"/>
      <w:pPr>
        <w:ind w:left="3219" w:hanging="425"/>
      </w:pPr>
      <w:rPr>
        <w:rFonts w:hint="default"/>
        <w:lang w:val="pl-PL" w:eastAsia="en-US" w:bidi="ar-SA"/>
      </w:rPr>
    </w:lvl>
    <w:lvl w:ilvl="3" w:tplc="BF8C197C">
      <w:numFmt w:val="bullet"/>
      <w:lvlText w:val="•"/>
      <w:lvlJc w:val="left"/>
      <w:pPr>
        <w:ind w:left="4115" w:hanging="425"/>
      </w:pPr>
      <w:rPr>
        <w:rFonts w:hint="default"/>
        <w:lang w:val="pl-PL" w:eastAsia="en-US" w:bidi="ar-SA"/>
      </w:rPr>
    </w:lvl>
    <w:lvl w:ilvl="4" w:tplc="0572628C">
      <w:numFmt w:val="bullet"/>
      <w:lvlText w:val="•"/>
      <w:lvlJc w:val="left"/>
      <w:pPr>
        <w:ind w:left="5012" w:hanging="425"/>
      </w:pPr>
      <w:rPr>
        <w:rFonts w:hint="default"/>
        <w:lang w:val="pl-PL" w:eastAsia="en-US" w:bidi="ar-SA"/>
      </w:rPr>
    </w:lvl>
    <w:lvl w:ilvl="5" w:tplc="E88E1268">
      <w:numFmt w:val="bullet"/>
      <w:lvlText w:val="•"/>
      <w:lvlJc w:val="left"/>
      <w:pPr>
        <w:ind w:left="5909" w:hanging="425"/>
      </w:pPr>
      <w:rPr>
        <w:rFonts w:hint="default"/>
        <w:lang w:val="pl-PL" w:eastAsia="en-US" w:bidi="ar-SA"/>
      </w:rPr>
    </w:lvl>
    <w:lvl w:ilvl="6" w:tplc="9B6E4FAA">
      <w:numFmt w:val="bullet"/>
      <w:lvlText w:val="•"/>
      <w:lvlJc w:val="left"/>
      <w:pPr>
        <w:ind w:left="6805" w:hanging="425"/>
      </w:pPr>
      <w:rPr>
        <w:rFonts w:hint="default"/>
        <w:lang w:val="pl-PL" w:eastAsia="en-US" w:bidi="ar-SA"/>
      </w:rPr>
    </w:lvl>
    <w:lvl w:ilvl="7" w:tplc="9F064A56">
      <w:numFmt w:val="bullet"/>
      <w:lvlText w:val="•"/>
      <w:lvlJc w:val="left"/>
      <w:pPr>
        <w:ind w:left="7702" w:hanging="425"/>
      </w:pPr>
      <w:rPr>
        <w:rFonts w:hint="default"/>
        <w:lang w:val="pl-PL" w:eastAsia="en-US" w:bidi="ar-SA"/>
      </w:rPr>
    </w:lvl>
    <w:lvl w:ilvl="8" w:tplc="39D64AF4">
      <w:numFmt w:val="bullet"/>
      <w:lvlText w:val="•"/>
      <w:lvlJc w:val="left"/>
      <w:pPr>
        <w:ind w:left="8599" w:hanging="425"/>
      </w:pPr>
      <w:rPr>
        <w:rFonts w:hint="default"/>
        <w:lang w:val="pl-PL" w:eastAsia="en-US" w:bidi="ar-SA"/>
      </w:rPr>
    </w:lvl>
  </w:abstractNum>
  <w:abstractNum w:abstractNumId="31" w15:restartNumberingAfterBreak="0">
    <w:nsid w:val="79D94922"/>
    <w:multiLevelType w:val="hybridMultilevel"/>
    <w:tmpl w:val="87648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8295C"/>
    <w:multiLevelType w:val="hybridMultilevel"/>
    <w:tmpl w:val="DA5CA842"/>
    <w:lvl w:ilvl="0" w:tplc="830E2016">
      <w:start w:val="1"/>
      <w:numFmt w:val="decimal"/>
      <w:lvlText w:val="%1)"/>
      <w:lvlJc w:val="left"/>
      <w:pPr>
        <w:ind w:left="128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22ED76">
      <w:numFmt w:val="bullet"/>
      <w:lvlText w:val="•"/>
      <w:lvlJc w:val="left"/>
      <w:pPr>
        <w:ind w:left="2134" w:hanging="425"/>
      </w:pPr>
      <w:rPr>
        <w:rFonts w:hint="default"/>
        <w:lang w:val="pl-PL" w:eastAsia="en-US" w:bidi="ar-SA"/>
      </w:rPr>
    </w:lvl>
    <w:lvl w:ilvl="2" w:tplc="69123FAE">
      <w:numFmt w:val="bullet"/>
      <w:lvlText w:val="•"/>
      <w:lvlJc w:val="left"/>
      <w:pPr>
        <w:ind w:left="2989" w:hanging="425"/>
      </w:pPr>
      <w:rPr>
        <w:rFonts w:hint="default"/>
        <w:lang w:val="pl-PL" w:eastAsia="en-US" w:bidi="ar-SA"/>
      </w:rPr>
    </w:lvl>
    <w:lvl w:ilvl="3" w:tplc="6B0ACA90">
      <w:numFmt w:val="bullet"/>
      <w:lvlText w:val="•"/>
      <w:lvlJc w:val="left"/>
      <w:pPr>
        <w:ind w:left="3843" w:hanging="425"/>
      </w:pPr>
      <w:rPr>
        <w:rFonts w:hint="default"/>
        <w:lang w:val="pl-PL" w:eastAsia="en-US" w:bidi="ar-SA"/>
      </w:rPr>
    </w:lvl>
    <w:lvl w:ilvl="4" w:tplc="A04AC514">
      <w:numFmt w:val="bullet"/>
      <w:lvlText w:val="•"/>
      <w:lvlJc w:val="left"/>
      <w:pPr>
        <w:ind w:left="4698" w:hanging="425"/>
      </w:pPr>
      <w:rPr>
        <w:rFonts w:hint="default"/>
        <w:lang w:val="pl-PL" w:eastAsia="en-US" w:bidi="ar-SA"/>
      </w:rPr>
    </w:lvl>
    <w:lvl w:ilvl="5" w:tplc="3CC82AC6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6" w:tplc="36F4AF26">
      <w:numFmt w:val="bullet"/>
      <w:lvlText w:val="•"/>
      <w:lvlJc w:val="left"/>
      <w:pPr>
        <w:ind w:left="6407" w:hanging="425"/>
      </w:pPr>
      <w:rPr>
        <w:rFonts w:hint="default"/>
        <w:lang w:val="pl-PL" w:eastAsia="en-US" w:bidi="ar-SA"/>
      </w:rPr>
    </w:lvl>
    <w:lvl w:ilvl="7" w:tplc="C40A3D38">
      <w:numFmt w:val="bullet"/>
      <w:lvlText w:val="•"/>
      <w:lvlJc w:val="left"/>
      <w:pPr>
        <w:ind w:left="7262" w:hanging="425"/>
      </w:pPr>
      <w:rPr>
        <w:rFonts w:hint="default"/>
        <w:lang w:val="pl-PL" w:eastAsia="en-US" w:bidi="ar-SA"/>
      </w:rPr>
    </w:lvl>
    <w:lvl w:ilvl="8" w:tplc="022CABD0">
      <w:numFmt w:val="bullet"/>
      <w:lvlText w:val="•"/>
      <w:lvlJc w:val="left"/>
      <w:pPr>
        <w:ind w:left="8117" w:hanging="425"/>
      </w:pPr>
      <w:rPr>
        <w:rFonts w:hint="default"/>
        <w:lang w:val="pl-PL" w:eastAsia="en-US" w:bidi="ar-SA"/>
      </w:rPr>
    </w:lvl>
  </w:abstractNum>
  <w:abstractNum w:abstractNumId="33" w15:restartNumberingAfterBreak="0">
    <w:nsid w:val="7B7A4B03"/>
    <w:multiLevelType w:val="hybridMultilevel"/>
    <w:tmpl w:val="6CFA5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921F7"/>
    <w:multiLevelType w:val="hybridMultilevel"/>
    <w:tmpl w:val="80EC7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C4B97A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CD84F762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05B10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36" w15:restartNumberingAfterBreak="0">
    <w:nsid w:val="7F9A171A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num w:numId="1">
    <w:abstractNumId w:val="24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20"/>
  </w:num>
  <w:num w:numId="7">
    <w:abstractNumId w:val="13"/>
  </w:num>
  <w:num w:numId="8">
    <w:abstractNumId w:val="10"/>
  </w:num>
  <w:num w:numId="9">
    <w:abstractNumId w:val="34"/>
  </w:num>
  <w:num w:numId="10">
    <w:abstractNumId w:val="22"/>
  </w:num>
  <w:num w:numId="11">
    <w:abstractNumId w:val="21"/>
  </w:num>
  <w:num w:numId="12">
    <w:abstractNumId w:val="12"/>
  </w:num>
  <w:num w:numId="13">
    <w:abstractNumId w:val="15"/>
  </w:num>
  <w:num w:numId="14">
    <w:abstractNumId w:val="19"/>
  </w:num>
  <w:num w:numId="15">
    <w:abstractNumId w:val="23"/>
  </w:num>
  <w:num w:numId="16">
    <w:abstractNumId w:val="9"/>
  </w:num>
  <w:num w:numId="17">
    <w:abstractNumId w:val="18"/>
  </w:num>
  <w:num w:numId="18">
    <w:abstractNumId w:val="31"/>
  </w:num>
  <w:num w:numId="19">
    <w:abstractNumId w:val="5"/>
  </w:num>
  <w:num w:numId="20">
    <w:abstractNumId w:val="28"/>
  </w:num>
  <w:num w:numId="21">
    <w:abstractNumId w:val="0"/>
  </w:num>
  <w:num w:numId="22">
    <w:abstractNumId w:val="11"/>
  </w:num>
  <w:num w:numId="23">
    <w:abstractNumId w:val="30"/>
  </w:num>
  <w:num w:numId="24">
    <w:abstractNumId w:val="29"/>
  </w:num>
  <w:num w:numId="25">
    <w:abstractNumId w:val="17"/>
  </w:num>
  <w:num w:numId="26">
    <w:abstractNumId w:val="36"/>
  </w:num>
  <w:num w:numId="27">
    <w:abstractNumId w:val="8"/>
  </w:num>
  <w:num w:numId="28">
    <w:abstractNumId w:val="32"/>
  </w:num>
  <w:num w:numId="29">
    <w:abstractNumId w:val="26"/>
  </w:num>
  <w:num w:numId="30">
    <w:abstractNumId w:val="35"/>
  </w:num>
  <w:num w:numId="31">
    <w:abstractNumId w:val="1"/>
  </w:num>
  <w:num w:numId="32">
    <w:abstractNumId w:val="14"/>
  </w:num>
  <w:num w:numId="33">
    <w:abstractNumId w:val="6"/>
  </w:num>
  <w:num w:numId="34">
    <w:abstractNumId w:val="33"/>
  </w:num>
  <w:num w:numId="35">
    <w:abstractNumId w:val="27"/>
  </w:num>
  <w:num w:numId="36">
    <w:abstractNumId w:val="1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03"/>
    <w:rsid w:val="00037B70"/>
    <w:rsid w:val="00061E91"/>
    <w:rsid w:val="000842FA"/>
    <w:rsid w:val="000D2EB8"/>
    <w:rsid w:val="000F53F2"/>
    <w:rsid w:val="0010386B"/>
    <w:rsid w:val="00126D10"/>
    <w:rsid w:val="001538E7"/>
    <w:rsid w:val="00154004"/>
    <w:rsid w:val="00160370"/>
    <w:rsid w:val="00195E7B"/>
    <w:rsid w:val="001C1C70"/>
    <w:rsid w:val="001C1E23"/>
    <w:rsid w:val="00201EA1"/>
    <w:rsid w:val="00204707"/>
    <w:rsid w:val="002300DD"/>
    <w:rsid w:val="00237AAE"/>
    <w:rsid w:val="002825F9"/>
    <w:rsid w:val="00283F05"/>
    <w:rsid w:val="00292EDA"/>
    <w:rsid w:val="0029788C"/>
    <w:rsid w:val="002A3C80"/>
    <w:rsid w:val="00303CE3"/>
    <w:rsid w:val="00304B6E"/>
    <w:rsid w:val="00322C1C"/>
    <w:rsid w:val="00340077"/>
    <w:rsid w:val="00346D31"/>
    <w:rsid w:val="00346E60"/>
    <w:rsid w:val="003505FB"/>
    <w:rsid w:val="003753FD"/>
    <w:rsid w:val="003A4EBE"/>
    <w:rsid w:val="003B4890"/>
    <w:rsid w:val="00434E53"/>
    <w:rsid w:val="00486480"/>
    <w:rsid w:val="004C1AEE"/>
    <w:rsid w:val="004E37A6"/>
    <w:rsid w:val="004E51CE"/>
    <w:rsid w:val="004F3E55"/>
    <w:rsid w:val="00514AA4"/>
    <w:rsid w:val="00514AFB"/>
    <w:rsid w:val="00514BF7"/>
    <w:rsid w:val="00514D00"/>
    <w:rsid w:val="005369FF"/>
    <w:rsid w:val="00536BDD"/>
    <w:rsid w:val="00557037"/>
    <w:rsid w:val="0057248C"/>
    <w:rsid w:val="00597CA5"/>
    <w:rsid w:val="005B5055"/>
    <w:rsid w:val="005F5E91"/>
    <w:rsid w:val="00607039"/>
    <w:rsid w:val="0061682A"/>
    <w:rsid w:val="00621440"/>
    <w:rsid w:val="0064095F"/>
    <w:rsid w:val="00652DE4"/>
    <w:rsid w:val="006D594F"/>
    <w:rsid w:val="006E1170"/>
    <w:rsid w:val="006E54AD"/>
    <w:rsid w:val="006F5E4F"/>
    <w:rsid w:val="006F7829"/>
    <w:rsid w:val="0072202B"/>
    <w:rsid w:val="00752250"/>
    <w:rsid w:val="00773EE9"/>
    <w:rsid w:val="00774B0E"/>
    <w:rsid w:val="007A01B3"/>
    <w:rsid w:val="007A4C41"/>
    <w:rsid w:val="007A6ADF"/>
    <w:rsid w:val="007B00E3"/>
    <w:rsid w:val="007B720C"/>
    <w:rsid w:val="007C1CBC"/>
    <w:rsid w:val="007C22AF"/>
    <w:rsid w:val="007F297D"/>
    <w:rsid w:val="00810FBC"/>
    <w:rsid w:val="00831DB4"/>
    <w:rsid w:val="008340B5"/>
    <w:rsid w:val="008574E9"/>
    <w:rsid w:val="00861F57"/>
    <w:rsid w:val="008716D3"/>
    <w:rsid w:val="00880351"/>
    <w:rsid w:val="00890BC2"/>
    <w:rsid w:val="00896B30"/>
    <w:rsid w:val="008971C7"/>
    <w:rsid w:val="008C2FE8"/>
    <w:rsid w:val="008F3CB5"/>
    <w:rsid w:val="00913018"/>
    <w:rsid w:val="00924417"/>
    <w:rsid w:val="00934A7C"/>
    <w:rsid w:val="00943DAC"/>
    <w:rsid w:val="009576DF"/>
    <w:rsid w:val="009C4B89"/>
    <w:rsid w:val="009C7A5F"/>
    <w:rsid w:val="009D5391"/>
    <w:rsid w:val="00A369AE"/>
    <w:rsid w:val="00A456E3"/>
    <w:rsid w:val="00A663EC"/>
    <w:rsid w:val="00A716E4"/>
    <w:rsid w:val="00A7413C"/>
    <w:rsid w:val="00A8235E"/>
    <w:rsid w:val="00AA5741"/>
    <w:rsid w:val="00AC771A"/>
    <w:rsid w:val="00AC7EBE"/>
    <w:rsid w:val="00AE3981"/>
    <w:rsid w:val="00B0395F"/>
    <w:rsid w:val="00B64F22"/>
    <w:rsid w:val="00B70117"/>
    <w:rsid w:val="00B77560"/>
    <w:rsid w:val="00B878FB"/>
    <w:rsid w:val="00B93923"/>
    <w:rsid w:val="00BA67AE"/>
    <w:rsid w:val="00BC24DC"/>
    <w:rsid w:val="00BC735E"/>
    <w:rsid w:val="00BF4403"/>
    <w:rsid w:val="00C2486E"/>
    <w:rsid w:val="00C97A7C"/>
    <w:rsid w:val="00D250B5"/>
    <w:rsid w:val="00D43E8A"/>
    <w:rsid w:val="00D65AF3"/>
    <w:rsid w:val="00D853A7"/>
    <w:rsid w:val="00DC329B"/>
    <w:rsid w:val="00DC3876"/>
    <w:rsid w:val="00DF264E"/>
    <w:rsid w:val="00E025DF"/>
    <w:rsid w:val="00E420E6"/>
    <w:rsid w:val="00E43CD3"/>
    <w:rsid w:val="00E62764"/>
    <w:rsid w:val="00E91EC3"/>
    <w:rsid w:val="00ED56E8"/>
    <w:rsid w:val="00F11F34"/>
    <w:rsid w:val="00F23F4C"/>
    <w:rsid w:val="00F31075"/>
    <w:rsid w:val="00F3615A"/>
    <w:rsid w:val="00F53F1C"/>
    <w:rsid w:val="00F645F5"/>
    <w:rsid w:val="00F843B3"/>
    <w:rsid w:val="00F875C1"/>
    <w:rsid w:val="00FC4404"/>
    <w:rsid w:val="00F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88435"/>
  <w15:docId w15:val="{86BFA754-5F43-4C39-A259-98158DF0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E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A5741"/>
    <w:pPr>
      <w:widowControl w:val="0"/>
      <w:autoSpaceDE w:val="0"/>
      <w:autoSpaceDN w:val="0"/>
      <w:spacing w:after="0" w:line="240" w:lineRule="auto"/>
      <w:ind w:left="153"/>
      <w:outlineLvl w:val="1"/>
    </w:pPr>
    <w:rPr>
      <w:rFonts w:ascii="Cambria" w:eastAsia="Cambria" w:hAnsi="Cambria" w:cs="Cambr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403"/>
  </w:style>
  <w:style w:type="paragraph" w:styleId="Stopka">
    <w:name w:val="footer"/>
    <w:basedOn w:val="Normalny"/>
    <w:link w:val="StopkaZnak"/>
    <w:uiPriority w:val="99"/>
    <w:unhideWhenUsed/>
    <w:rsid w:val="00BF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403"/>
  </w:style>
  <w:style w:type="table" w:styleId="Tabela-Siatka">
    <w:name w:val="Table Grid"/>
    <w:basedOn w:val="Standardowy"/>
    <w:uiPriority w:val="59"/>
    <w:rsid w:val="00BF4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E39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14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67A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07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2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2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2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2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250"/>
    <w:rPr>
      <w:b/>
      <w:bCs/>
      <w:sz w:val="20"/>
      <w:szCs w:val="20"/>
    </w:rPr>
  </w:style>
  <w:style w:type="paragraph" w:customStyle="1" w:styleId="Default">
    <w:name w:val="Default"/>
    <w:rsid w:val="007522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A5741"/>
    <w:rPr>
      <w:rFonts w:ascii="Cambria" w:eastAsia="Cambria" w:hAnsi="Cambria" w:cs="Cambria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3505F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05FB"/>
    <w:rPr>
      <w:rFonts w:ascii="Cambria" w:eastAsia="Cambria" w:hAnsi="Cambria" w:cs="Cambria"/>
    </w:rPr>
  </w:style>
  <w:style w:type="character" w:styleId="Odwoanieintensywne">
    <w:name w:val="Intense Reference"/>
    <w:basedOn w:val="Domylnaczcionkaakapitu"/>
    <w:uiPriority w:val="32"/>
    <w:qFormat/>
    <w:rsid w:val="003505FB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3505FB"/>
    <w:rPr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AE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D56E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C1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rsid w:val="001C1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1E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C1E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etlands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&#322;gorzata.podgorska@wetland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tlands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wetlands.pl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wetlands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F022E-BAFE-4A3F-8AB3-F81CE5C5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3633</Words>
  <Characters>21803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Pałucha</dc:creator>
  <cp:lastModifiedBy>Małgorzata Podgórska</cp:lastModifiedBy>
  <cp:revision>13</cp:revision>
  <cp:lastPrinted>2023-12-12T06:56:00Z</cp:lastPrinted>
  <dcterms:created xsi:type="dcterms:W3CDTF">2023-12-12T07:01:00Z</dcterms:created>
  <dcterms:modified xsi:type="dcterms:W3CDTF">2023-12-29T10:51:00Z</dcterms:modified>
</cp:coreProperties>
</file>